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C34" w:rsidRDefault="009C41A2" w:rsidP="00CF5DDF">
      <w:pPr>
        <w:autoSpaceDE w:val="0"/>
        <w:autoSpaceDN w:val="0"/>
        <w:adjustRightInd w:val="0"/>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CF5DDF" w:rsidRPr="00B66094" w:rsidRDefault="00CF5DDF" w:rsidP="00CF5DDF">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B66094">
        <w:rPr>
          <w:rFonts w:ascii="Times New Roman" w:eastAsia="Calibri" w:hAnsi="Times New Roman" w:cs="Times New Roman"/>
          <w:b/>
          <w:sz w:val="28"/>
          <w:szCs w:val="28"/>
        </w:rPr>
        <w:t>Аналитическая записка</w:t>
      </w:r>
    </w:p>
    <w:p w:rsidR="00CF5DDF" w:rsidRDefault="00CF5DDF" w:rsidP="00CF5DDF">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B66094">
        <w:rPr>
          <w:rFonts w:ascii="Times New Roman" w:eastAsia="Calibri" w:hAnsi="Times New Roman" w:cs="Times New Roman"/>
          <w:b/>
          <w:sz w:val="28"/>
          <w:szCs w:val="28"/>
        </w:rPr>
        <w:t>о состоянии и проблемах законотворчества</w:t>
      </w:r>
    </w:p>
    <w:p w:rsidR="000A5C34" w:rsidRPr="00B66094" w:rsidRDefault="007C6D0A" w:rsidP="007C6D0A">
      <w:pPr>
        <w:tabs>
          <w:tab w:val="center" w:pos="4989"/>
          <w:tab w:val="left" w:pos="7455"/>
        </w:tabs>
        <w:autoSpaceDE w:val="0"/>
        <w:autoSpaceDN w:val="0"/>
        <w:adjustRightInd w:val="0"/>
        <w:spacing w:after="0" w:line="240" w:lineRule="auto"/>
        <w:outlineLvl w:val="0"/>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CF5DDF" w:rsidRPr="00B66094" w:rsidRDefault="00CF5DDF" w:rsidP="00CF5DDF">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66094">
        <w:rPr>
          <w:rFonts w:ascii="Times New Roman" w:eastAsia="Calibri" w:hAnsi="Times New Roman" w:cs="Times New Roman"/>
          <w:sz w:val="28"/>
          <w:szCs w:val="28"/>
        </w:rPr>
        <w:t>№</w:t>
      </w:r>
      <w:r w:rsidR="00460A43">
        <w:rPr>
          <w:rFonts w:ascii="Times New Roman" w:eastAsia="Calibri" w:hAnsi="Times New Roman" w:cs="Times New Roman"/>
          <w:sz w:val="28"/>
          <w:szCs w:val="28"/>
        </w:rPr>
        <w:t xml:space="preserve">  171</w:t>
      </w:r>
      <w:r w:rsidR="00FD31DD">
        <w:rPr>
          <w:rFonts w:ascii="Times New Roman" w:eastAsia="Calibri" w:hAnsi="Times New Roman" w:cs="Times New Roman"/>
          <w:sz w:val="28"/>
          <w:szCs w:val="28"/>
        </w:rPr>
        <w:t xml:space="preserve">                        </w:t>
      </w:r>
      <w:r w:rsidR="00356324">
        <w:rPr>
          <w:rFonts w:ascii="Times New Roman" w:eastAsia="Calibri" w:hAnsi="Times New Roman" w:cs="Times New Roman"/>
          <w:sz w:val="28"/>
          <w:szCs w:val="28"/>
        </w:rPr>
        <w:tab/>
      </w:r>
      <w:r w:rsidR="00356324">
        <w:rPr>
          <w:rFonts w:ascii="Times New Roman" w:eastAsia="Calibri" w:hAnsi="Times New Roman" w:cs="Times New Roman"/>
          <w:sz w:val="28"/>
          <w:szCs w:val="28"/>
        </w:rPr>
        <w:tab/>
      </w:r>
      <w:r w:rsidR="00356324">
        <w:rPr>
          <w:rFonts w:ascii="Times New Roman" w:eastAsia="Calibri" w:hAnsi="Times New Roman" w:cs="Times New Roman"/>
          <w:sz w:val="28"/>
          <w:szCs w:val="28"/>
        </w:rPr>
        <w:tab/>
      </w:r>
      <w:r w:rsidR="00356324">
        <w:rPr>
          <w:rFonts w:ascii="Times New Roman" w:eastAsia="Calibri" w:hAnsi="Times New Roman" w:cs="Times New Roman"/>
          <w:sz w:val="28"/>
          <w:szCs w:val="28"/>
        </w:rPr>
        <w:tab/>
      </w:r>
      <w:r w:rsidR="00356324">
        <w:rPr>
          <w:rFonts w:ascii="Times New Roman" w:eastAsia="Calibri" w:hAnsi="Times New Roman" w:cs="Times New Roman"/>
          <w:sz w:val="28"/>
          <w:szCs w:val="28"/>
        </w:rPr>
        <w:tab/>
      </w:r>
      <w:r w:rsidR="00A02E58">
        <w:rPr>
          <w:rFonts w:ascii="Times New Roman" w:eastAsia="Calibri" w:hAnsi="Times New Roman" w:cs="Times New Roman"/>
          <w:sz w:val="28"/>
          <w:szCs w:val="28"/>
        </w:rPr>
        <w:t xml:space="preserve">                        </w:t>
      </w:r>
      <w:r w:rsidR="00230F51" w:rsidRPr="00A02E58">
        <w:rPr>
          <w:rFonts w:ascii="Times New Roman" w:eastAsia="Calibri" w:hAnsi="Times New Roman" w:cs="Times New Roman"/>
          <w:sz w:val="28"/>
          <w:szCs w:val="28"/>
        </w:rPr>
        <w:t xml:space="preserve">          </w:t>
      </w:r>
      <w:r w:rsidR="007C6D0A">
        <w:rPr>
          <w:rFonts w:ascii="Times New Roman" w:eastAsia="Calibri" w:hAnsi="Times New Roman" w:cs="Times New Roman"/>
          <w:sz w:val="28"/>
          <w:szCs w:val="28"/>
        </w:rPr>
        <w:t>март</w:t>
      </w:r>
      <w:r>
        <w:rPr>
          <w:rFonts w:ascii="Times New Roman" w:eastAsia="Calibri" w:hAnsi="Times New Roman" w:cs="Times New Roman"/>
          <w:sz w:val="28"/>
          <w:szCs w:val="28"/>
        </w:rPr>
        <w:t xml:space="preserve"> </w:t>
      </w:r>
      <w:r w:rsidR="0020294E">
        <w:rPr>
          <w:rFonts w:ascii="Times New Roman" w:eastAsia="Calibri" w:hAnsi="Times New Roman" w:cs="Times New Roman"/>
          <w:sz w:val="28"/>
          <w:szCs w:val="28"/>
        </w:rPr>
        <w:t>2022</w:t>
      </w:r>
      <w:r w:rsidRPr="00B66094">
        <w:rPr>
          <w:rFonts w:ascii="Times New Roman" w:eastAsia="Calibri" w:hAnsi="Times New Roman" w:cs="Times New Roman"/>
          <w:sz w:val="28"/>
          <w:szCs w:val="28"/>
        </w:rPr>
        <w:t xml:space="preserve"> года</w:t>
      </w:r>
    </w:p>
    <w:p w:rsidR="00DD15C7" w:rsidRDefault="00DD15C7" w:rsidP="00DD15C7">
      <w:pPr>
        <w:spacing w:after="0" w:line="240" w:lineRule="auto"/>
        <w:ind w:firstLine="709"/>
        <w:jc w:val="both"/>
        <w:rPr>
          <w:rFonts w:ascii="Times New Roman" w:hAnsi="Times New Roman" w:cs="Times New Roman"/>
          <w:sz w:val="28"/>
          <w:szCs w:val="28"/>
        </w:rPr>
      </w:pPr>
    </w:p>
    <w:p w:rsidR="00651384" w:rsidRPr="00651384" w:rsidRDefault="00651384" w:rsidP="00651384">
      <w:pPr>
        <w:widowControl w:val="0"/>
        <w:spacing w:after="0" w:line="240" w:lineRule="auto"/>
        <w:ind w:firstLine="567"/>
        <w:jc w:val="center"/>
        <w:rPr>
          <w:rFonts w:ascii="Times New Roman" w:eastAsia="Calibri" w:hAnsi="Times New Roman" w:cs="Times New Roman"/>
          <w:b/>
          <w:bCs/>
          <w:sz w:val="28"/>
          <w:szCs w:val="28"/>
        </w:rPr>
      </w:pPr>
      <w:r w:rsidRPr="00651384">
        <w:rPr>
          <w:rFonts w:ascii="Times New Roman" w:eastAsia="Calibri" w:hAnsi="Times New Roman" w:cs="Times New Roman"/>
          <w:b/>
          <w:bCs/>
          <w:sz w:val="28"/>
          <w:szCs w:val="28"/>
        </w:rPr>
        <w:t>Палата предложила расширить возможности работодателей использовать результаты интеллектуальной деятельности работника</w:t>
      </w:r>
    </w:p>
    <w:p w:rsidR="00651384" w:rsidRPr="00651384" w:rsidRDefault="00651384" w:rsidP="00651384">
      <w:pPr>
        <w:widowControl w:val="0"/>
        <w:spacing w:after="0" w:line="240" w:lineRule="auto"/>
        <w:ind w:firstLine="567"/>
        <w:jc w:val="center"/>
        <w:rPr>
          <w:rFonts w:ascii="Times New Roman" w:eastAsia="Calibri" w:hAnsi="Times New Roman" w:cs="Times New Roman"/>
          <w:b/>
          <w:bCs/>
          <w:sz w:val="28"/>
          <w:szCs w:val="28"/>
        </w:rPr>
      </w:pPr>
    </w:p>
    <w:p w:rsidR="00651384" w:rsidRPr="00651384" w:rsidRDefault="00651384" w:rsidP="00651384">
      <w:pPr>
        <w:widowControl w:val="0"/>
        <w:spacing w:after="0" w:line="240" w:lineRule="auto"/>
        <w:ind w:firstLine="567"/>
        <w:jc w:val="both"/>
        <w:rPr>
          <w:rFonts w:ascii="Times New Roman" w:eastAsia="Calibri" w:hAnsi="Times New Roman" w:cs="Times New Roman"/>
          <w:bCs/>
          <w:sz w:val="28"/>
          <w:szCs w:val="28"/>
        </w:rPr>
      </w:pPr>
      <w:r w:rsidRPr="00651384">
        <w:rPr>
          <w:rFonts w:ascii="Times New Roman" w:eastAsia="Calibri" w:hAnsi="Times New Roman" w:cs="Times New Roman"/>
          <w:bCs/>
          <w:sz w:val="28"/>
          <w:szCs w:val="28"/>
        </w:rPr>
        <w:t xml:space="preserve">Палатой разработан и направлен </w:t>
      </w:r>
      <w:r w:rsidR="00230F51">
        <w:rPr>
          <w:rFonts w:ascii="Times New Roman" w:eastAsia="Calibri" w:hAnsi="Times New Roman" w:cs="Times New Roman"/>
          <w:bCs/>
          <w:sz w:val="28"/>
          <w:szCs w:val="28"/>
        </w:rPr>
        <w:t xml:space="preserve">на отзыв в Правительство РФ </w:t>
      </w:r>
      <w:r w:rsidRPr="00651384">
        <w:rPr>
          <w:rFonts w:ascii="Times New Roman" w:eastAsia="Calibri" w:hAnsi="Times New Roman" w:cs="Times New Roman"/>
          <w:bCs/>
          <w:sz w:val="28"/>
          <w:szCs w:val="28"/>
        </w:rPr>
        <w:t xml:space="preserve">проект федерального закона «О внесении изменений в статью 1370 Гражданского кодекса Российской Федерации». </w:t>
      </w:r>
    </w:p>
    <w:p w:rsidR="00651384" w:rsidRPr="00651384" w:rsidRDefault="00651384" w:rsidP="00651384">
      <w:pPr>
        <w:widowControl w:val="0"/>
        <w:spacing w:after="0" w:line="240" w:lineRule="auto"/>
        <w:ind w:firstLine="567"/>
        <w:jc w:val="both"/>
        <w:rPr>
          <w:rFonts w:ascii="Times New Roman" w:eastAsia="Calibri" w:hAnsi="Times New Roman" w:cs="Times New Roman"/>
          <w:bCs/>
          <w:sz w:val="28"/>
          <w:szCs w:val="28"/>
        </w:rPr>
      </w:pPr>
      <w:r w:rsidRPr="00651384">
        <w:rPr>
          <w:rFonts w:ascii="Times New Roman" w:eastAsia="Calibri" w:hAnsi="Times New Roman" w:cs="Times New Roman"/>
          <w:bCs/>
          <w:sz w:val="28"/>
          <w:szCs w:val="28"/>
        </w:rPr>
        <w:t xml:space="preserve">Законопроектом предлагается наделить работодателя правом использовать </w:t>
      </w:r>
      <w:proofErr w:type="gramStart"/>
      <w:r w:rsidRPr="00651384">
        <w:rPr>
          <w:rFonts w:ascii="Times New Roman" w:eastAsia="Calibri" w:hAnsi="Times New Roman" w:cs="Times New Roman"/>
          <w:bCs/>
          <w:sz w:val="28"/>
          <w:szCs w:val="28"/>
        </w:rPr>
        <w:t>созданные</w:t>
      </w:r>
      <w:proofErr w:type="gramEnd"/>
      <w:r w:rsidRPr="00651384">
        <w:rPr>
          <w:rFonts w:ascii="Times New Roman" w:eastAsia="Calibri" w:hAnsi="Times New Roman" w:cs="Times New Roman"/>
          <w:bCs/>
          <w:sz w:val="28"/>
          <w:szCs w:val="28"/>
        </w:rPr>
        <w:t xml:space="preserve"> работником изобретение, полезную модель или промышленный образец в случае, если право на получение патента и исключительное право на их использование было передано работником третьему лицу.</w:t>
      </w:r>
    </w:p>
    <w:p w:rsidR="00651384" w:rsidRPr="00651384" w:rsidRDefault="00651384" w:rsidP="00651384">
      <w:pPr>
        <w:widowControl w:val="0"/>
        <w:spacing w:after="0" w:line="240" w:lineRule="auto"/>
        <w:ind w:firstLine="567"/>
        <w:jc w:val="both"/>
        <w:rPr>
          <w:rFonts w:ascii="Times New Roman" w:eastAsia="Calibri" w:hAnsi="Times New Roman" w:cs="Times New Roman"/>
          <w:bCs/>
          <w:sz w:val="28"/>
          <w:szCs w:val="28"/>
        </w:rPr>
      </w:pPr>
      <w:r w:rsidRPr="00651384">
        <w:rPr>
          <w:rFonts w:ascii="Times New Roman" w:eastAsia="Calibri" w:hAnsi="Times New Roman" w:cs="Times New Roman"/>
          <w:bCs/>
          <w:sz w:val="28"/>
          <w:szCs w:val="28"/>
        </w:rPr>
        <w:t xml:space="preserve"> Сейчас в статье 1370 ГК РФ урегулирована возможность  использования работодателем созданных работником результатов интеллектуальной деятельности для собственных нужд только в рамках отношений работодателя и работника. При этом не учтено, что автор может передать право на получение патента или исключительное право третьему лицу, в </w:t>
      </w:r>
      <w:proofErr w:type="gramStart"/>
      <w:r w:rsidRPr="00651384">
        <w:rPr>
          <w:rFonts w:ascii="Times New Roman" w:eastAsia="Calibri" w:hAnsi="Times New Roman" w:cs="Times New Roman"/>
          <w:bCs/>
          <w:sz w:val="28"/>
          <w:szCs w:val="28"/>
        </w:rPr>
        <w:t>связи</w:t>
      </w:r>
      <w:proofErr w:type="gramEnd"/>
      <w:r w:rsidRPr="00651384">
        <w:rPr>
          <w:rFonts w:ascii="Times New Roman" w:eastAsia="Calibri" w:hAnsi="Times New Roman" w:cs="Times New Roman"/>
          <w:bCs/>
          <w:sz w:val="28"/>
          <w:szCs w:val="28"/>
        </w:rPr>
        <w:t xml:space="preserve"> с чем работодатель рискует лишиться возможности использовать изобретение, полезную модель или промышленный образец.</w:t>
      </w:r>
    </w:p>
    <w:p w:rsidR="00651384" w:rsidRPr="00651384" w:rsidRDefault="00651384" w:rsidP="00230F51">
      <w:pPr>
        <w:widowControl w:val="0"/>
        <w:spacing w:after="0" w:line="240" w:lineRule="auto"/>
        <w:ind w:firstLine="567"/>
        <w:jc w:val="both"/>
        <w:rPr>
          <w:rFonts w:ascii="Times New Roman" w:eastAsia="Calibri" w:hAnsi="Times New Roman" w:cs="Times New Roman"/>
          <w:bCs/>
          <w:sz w:val="28"/>
          <w:szCs w:val="28"/>
        </w:rPr>
      </w:pPr>
      <w:r w:rsidRPr="00651384">
        <w:rPr>
          <w:rFonts w:ascii="Times New Roman" w:eastAsia="Calibri" w:hAnsi="Times New Roman" w:cs="Times New Roman"/>
          <w:bCs/>
          <w:sz w:val="28"/>
          <w:szCs w:val="28"/>
        </w:rPr>
        <w:t>Вместе с тем, другие нормы ГК РФ предусматривают регулирование использования созданных при исполнении договоров и контрактов объектов интеллектуальной собственности, исключительное право на которые переданы правообладателем другим лицам.</w:t>
      </w:r>
      <w:r w:rsidR="00230F51">
        <w:rPr>
          <w:rFonts w:ascii="Times New Roman" w:eastAsia="Calibri" w:hAnsi="Times New Roman" w:cs="Times New Roman"/>
          <w:bCs/>
          <w:sz w:val="28"/>
          <w:szCs w:val="28"/>
        </w:rPr>
        <w:t xml:space="preserve"> </w:t>
      </w:r>
      <w:r w:rsidRPr="00651384">
        <w:rPr>
          <w:rFonts w:ascii="Times New Roman" w:eastAsia="Calibri" w:hAnsi="Times New Roman" w:cs="Times New Roman"/>
          <w:bCs/>
          <w:sz w:val="28"/>
          <w:szCs w:val="28"/>
        </w:rPr>
        <w:t xml:space="preserve">Предлагаемые проектом изменения статьи 1370 ГК РФ будут, на наш взгляд, способствовать поддержке бизнеса, в том числе в условиях </w:t>
      </w:r>
      <w:proofErr w:type="spellStart"/>
      <w:r w:rsidRPr="00651384">
        <w:rPr>
          <w:rFonts w:ascii="Times New Roman" w:eastAsia="Calibri" w:hAnsi="Times New Roman" w:cs="Times New Roman"/>
          <w:bCs/>
          <w:sz w:val="28"/>
          <w:szCs w:val="28"/>
        </w:rPr>
        <w:t>санкционного</w:t>
      </w:r>
      <w:proofErr w:type="spellEnd"/>
      <w:r w:rsidRPr="00651384">
        <w:rPr>
          <w:rFonts w:ascii="Times New Roman" w:eastAsia="Calibri" w:hAnsi="Times New Roman" w:cs="Times New Roman"/>
          <w:bCs/>
          <w:sz w:val="28"/>
          <w:szCs w:val="28"/>
        </w:rPr>
        <w:t xml:space="preserve"> давления, и позволят унифицировать правовые нормы.</w:t>
      </w:r>
    </w:p>
    <w:p w:rsidR="003A4D27" w:rsidRDefault="003A4D27" w:rsidP="00230F51">
      <w:pPr>
        <w:widowControl w:val="0"/>
        <w:spacing w:after="0" w:line="240" w:lineRule="auto"/>
        <w:jc w:val="both"/>
        <w:rPr>
          <w:rFonts w:ascii="Times New Roman" w:eastAsia="Calibri" w:hAnsi="Times New Roman" w:cs="Times New Roman"/>
          <w:bCs/>
          <w:sz w:val="28"/>
          <w:szCs w:val="28"/>
        </w:rPr>
      </w:pPr>
    </w:p>
    <w:p w:rsidR="00651384" w:rsidRPr="00931DEF" w:rsidRDefault="00931DEF" w:rsidP="00931DEF">
      <w:pPr>
        <w:widowControl w:val="0"/>
        <w:spacing w:after="0" w:line="240" w:lineRule="auto"/>
        <w:jc w:val="center"/>
        <w:rPr>
          <w:rFonts w:ascii="Times New Roman" w:eastAsia="Calibri" w:hAnsi="Times New Roman" w:cs="Times New Roman"/>
          <w:b/>
          <w:bCs/>
          <w:sz w:val="28"/>
          <w:szCs w:val="28"/>
        </w:rPr>
      </w:pPr>
      <w:r w:rsidRPr="00931DEF">
        <w:rPr>
          <w:rFonts w:ascii="Times New Roman" w:eastAsia="Calibri" w:hAnsi="Times New Roman" w:cs="Times New Roman"/>
          <w:b/>
          <w:bCs/>
          <w:sz w:val="28"/>
          <w:szCs w:val="28"/>
        </w:rPr>
        <w:t xml:space="preserve">В Минюст России направлены предложения по результатам мониторинга </w:t>
      </w:r>
      <w:proofErr w:type="spellStart"/>
      <w:r w:rsidRPr="00931DEF">
        <w:rPr>
          <w:rFonts w:ascii="Times New Roman" w:eastAsia="Calibri" w:hAnsi="Times New Roman" w:cs="Times New Roman"/>
          <w:b/>
          <w:bCs/>
          <w:sz w:val="28"/>
          <w:szCs w:val="28"/>
        </w:rPr>
        <w:t>правоприменения</w:t>
      </w:r>
      <w:proofErr w:type="spellEnd"/>
    </w:p>
    <w:p w:rsidR="00651384" w:rsidRDefault="00651384" w:rsidP="003B2994">
      <w:pPr>
        <w:autoSpaceDE w:val="0"/>
        <w:autoSpaceDN w:val="0"/>
        <w:adjustRightInd w:val="0"/>
        <w:spacing w:after="0" w:line="240" w:lineRule="auto"/>
        <w:ind w:firstLine="709"/>
        <w:jc w:val="center"/>
        <w:rPr>
          <w:rFonts w:ascii="Times New Roman" w:hAnsi="Times New Roman" w:cs="Times New Roman"/>
          <w:b/>
          <w:bCs/>
          <w:sz w:val="28"/>
          <w:szCs w:val="28"/>
        </w:rPr>
      </w:pPr>
    </w:p>
    <w:p w:rsidR="00F85005" w:rsidRDefault="00F85005" w:rsidP="007C6D0A">
      <w:pPr>
        <w:widowControl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Минюст России направлены результаты анализа проблем законодательства и правоприменительной практики.</w:t>
      </w:r>
    </w:p>
    <w:p w:rsidR="00557D73" w:rsidRPr="00557D73" w:rsidRDefault="00ED17DD" w:rsidP="007C6D0A">
      <w:pPr>
        <w:widowControl w:val="0"/>
        <w:spacing w:after="0" w:line="240" w:lineRule="auto"/>
        <w:ind w:firstLine="567"/>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В частности,</w:t>
      </w:r>
      <w:r w:rsidR="00F85005">
        <w:rPr>
          <w:rFonts w:ascii="Times New Roman" w:eastAsia="Calibri" w:hAnsi="Times New Roman" w:cs="Times New Roman"/>
          <w:bCs/>
          <w:sz w:val="28"/>
          <w:szCs w:val="28"/>
        </w:rPr>
        <w:t xml:space="preserve"> </w:t>
      </w:r>
      <w:r w:rsidR="00557D73">
        <w:rPr>
          <w:rFonts w:ascii="Times New Roman" w:eastAsia="Calibri" w:hAnsi="Times New Roman" w:cs="Times New Roman"/>
          <w:bCs/>
          <w:sz w:val="28"/>
          <w:szCs w:val="28"/>
        </w:rPr>
        <w:t>в сфере</w:t>
      </w:r>
      <w:r w:rsidR="00557D73" w:rsidRPr="007C6D0A">
        <w:rPr>
          <w:rFonts w:ascii="Times New Roman" w:eastAsia="Calibri" w:hAnsi="Times New Roman" w:cs="Times New Roman"/>
          <w:bCs/>
          <w:sz w:val="28"/>
          <w:szCs w:val="28"/>
        </w:rPr>
        <w:t xml:space="preserve"> о</w:t>
      </w:r>
      <w:r w:rsidR="00557D73">
        <w:rPr>
          <w:rFonts w:ascii="Times New Roman" w:eastAsia="Calibri" w:hAnsi="Times New Roman" w:cs="Times New Roman"/>
          <w:bCs/>
          <w:sz w:val="28"/>
          <w:szCs w:val="28"/>
        </w:rPr>
        <w:t>существления</w:t>
      </w:r>
      <w:r w:rsidR="00557D73" w:rsidRPr="007C6D0A">
        <w:rPr>
          <w:rFonts w:ascii="Times New Roman" w:eastAsia="Calibri" w:hAnsi="Times New Roman" w:cs="Times New Roman"/>
          <w:bCs/>
          <w:sz w:val="28"/>
          <w:szCs w:val="28"/>
        </w:rPr>
        <w:t xml:space="preserve"> федерального государственного транспортного надзора и федерального государственного надзора в области обеспечения дорожного движения</w:t>
      </w:r>
      <w:r w:rsidR="00557D73">
        <w:rPr>
          <w:rFonts w:ascii="Times New Roman" w:eastAsia="Calibri" w:hAnsi="Times New Roman" w:cs="Times New Roman"/>
          <w:bCs/>
          <w:sz w:val="28"/>
          <w:szCs w:val="28"/>
        </w:rPr>
        <w:t xml:space="preserve"> предложено </w:t>
      </w:r>
      <w:r w:rsidR="00557D73" w:rsidRPr="00557D73">
        <w:rPr>
          <w:rFonts w:ascii="Times New Roman" w:eastAsia="Calibri" w:hAnsi="Times New Roman" w:cs="Times New Roman"/>
          <w:bCs/>
          <w:sz w:val="28"/>
          <w:szCs w:val="28"/>
        </w:rPr>
        <w:t xml:space="preserve">выдачу специальных разрешений на проезд крупногабаритных и тяжеловесных транспортных средств, осуществляющих международные и внутрироссийские перевозки грузов, </w:t>
      </w:r>
      <w:r w:rsidR="00557D73">
        <w:rPr>
          <w:rFonts w:ascii="Times New Roman" w:eastAsia="Calibri" w:hAnsi="Times New Roman" w:cs="Times New Roman"/>
          <w:bCs/>
          <w:sz w:val="28"/>
          <w:szCs w:val="28"/>
        </w:rPr>
        <w:t>осу</w:t>
      </w:r>
      <w:r w:rsidR="001B0D2B">
        <w:rPr>
          <w:rFonts w:ascii="Times New Roman" w:eastAsia="Calibri" w:hAnsi="Times New Roman" w:cs="Times New Roman"/>
          <w:bCs/>
          <w:sz w:val="28"/>
          <w:szCs w:val="28"/>
        </w:rPr>
        <w:t>ществлять как в электронном</w:t>
      </w:r>
      <w:r w:rsidR="00012608">
        <w:rPr>
          <w:rFonts w:ascii="Times New Roman" w:eastAsia="Calibri" w:hAnsi="Times New Roman" w:cs="Times New Roman"/>
          <w:bCs/>
          <w:sz w:val="28"/>
          <w:szCs w:val="28"/>
        </w:rPr>
        <w:t>,</w:t>
      </w:r>
      <w:r w:rsidR="00557D73">
        <w:rPr>
          <w:rFonts w:ascii="Times New Roman" w:eastAsia="Calibri" w:hAnsi="Times New Roman" w:cs="Times New Roman"/>
          <w:bCs/>
          <w:sz w:val="28"/>
          <w:szCs w:val="28"/>
        </w:rPr>
        <w:t xml:space="preserve"> так и в бумажном </w:t>
      </w:r>
      <w:r w:rsidR="001B0D2B">
        <w:rPr>
          <w:rFonts w:ascii="Times New Roman" w:eastAsia="Calibri" w:hAnsi="Times New Roman" w:cs="Times New Roman"/>
          <w:bCs/>
          <w:sz w:val="28"/>
          <w:szCs w:val="28"/>
        </w:rPr>
        <w:t>виде</w:t>
      </w:r>
      <w:r w:rsidR="00557D73">
        <w:rPr>
          <w:rFonts w:ascii="Times New Roman" w:eastAsia="Calibri" w:hAnsi="Times New Roman" w:cs="Times New Roman"/>
          <w:bCs/>
          <w:sz w:val="28"/>
          <w:szCs w:val="28"/>
        </w:rPr>
        <w:t>, а также п</w:t>
      </w:r>
      <w:r w:rsidR="00557D73" w:rsidRPr="00557D73">
        <w:rPr>
          <w:rFonts w:ascii="Times New Roman" w:eastAsia="Calibri" w:hAnsi="Times New Roman" w:cs="Times New Roman"/>
          <w:bCs/>
          <w:sz w:val="28"/>
          <w:szCs w:val="28"/>
        </w:rPr>
        <w:t>редусмотреть стандартные маршруты для стандартных ситуаций превышения веса и (или) габарита, с установленной платой.</w:t>
      </w:r>
      <w:proofErr w:type="gramEnd"/>
    </w:p>
    <w:p w:rsidR="00ED17DD" w:rsidRDefault="00557D73" w:rsidP="007C6D0A">
      <w:pPr>
        <w:widowControl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w:t>
      </w:r>
      <w:r w:rsidR="007C6D0A">
        <w:rPr>
          <w:rFonts w:ascii="Times New Roman" w:eastAsia="Calibri" w:hAnsi="Times New Roman" w:cs="Times New Roman"/>
          <w:bCs/>
          <w:sz w:val="28"/>
          <w:szCs w:val="28"/>
        </w:rPr>
        <w:t>еятельност</w:t>
      </w:r>
      <w:r w:rsidR="00F85005">
        <w:rPr>
          <w:rFonts w:ascii="Times New Roman" w:eastAsia="Calibri" w:hAnsi="Times New Roman" w:cs="Times New Roman"/>
          <w:bCs/>
          <w:sz w:val="28"/>
          <w:szCs w:val="28"/>
        </w:rPr>
        <w:t>ь</w:t>
      </w:r>
      <w:r w:rsidR="007C6D0A">
        <w:rPr>
          <w:rFonts w:ascii="Times New Roman" w:eastAsia="Calibri" w:hAnsi="Times New Roman" w:cs="Times New Roman"/>
          <w:bCs/>
          <w:sz w:val="28"/>
          <w:szCs w:val="28"/>
        </w:rPr>
        <w:t xml:space="preserve"> </w:t>
      </w:r>
      <w:r w:rsidR="007C6D0A" w:rsidRPr="007C6D0A">
        <w:rPr>
          <w:rFonts w:ascii="Times New Roman" w:eastAsia="Calibri" w:hAnsi="Times New Roman" w:cs="Times New Roman"/>
          <w:bCs/>
          <w:sz w:val="28"/>
          <w:szCs w:val="28"/>
        </w:rPr>
        <w:t>онлайн-площадок, используемых для сбора, обработки и отображения информации в целях привлечения внимания потребителей и (или) совершения сделок (</w:t>
      </w:r>
      <w:proofErr w:type="spellStart"/>
      <w:r w:rsidR="007C6D0A" w:rsidRPr="007C6D0A">
        <w:rPr>
          <w:rFonts w:ascii="Times New Roman" w:eastAsia="Calibri" w:hAnsi="Times New Roman" w:cs="Times New Roman"/>
          <w:bCs/>
          <w:sz w:val="28"/>
          <w:szCs w:val="28"/>
        </w:rPr>
        <w:t>агрегаторы</w:t>
      </w:r>
      <w:proofErr w:type="spellEnd"/>
      <w:r w:rsidR="007C6D0A" w:rsidRPr="007C6D0A">
        <w:rPr>
          <w:rFonts w:ascii="Times New Roman" w:eastAsia="Calibri" w:hAnsi="Times New Roman" w:cs="Times New Roman"/>
          <w:bCs/>
          <w:sz w:val="28"/>
          <w:szCs w:val="28"/>
        </w:rPr>
        <w:t xml:space="preserve"> и </w:t>
      </w:r>
      <w:proofErr w:type="spellStart"/>
      <w:r w:rsidR="007C6D0A" w:rsidRPr="007C6D0A">
        <w:rPr>
          <w:rFonts w:ascii="Times New Roman" w:eastAsia="Calibri" w:hAnsi="Times New Roman" w:cs="Times New Roman"/>
          <w:bCs/>
          <w:sz w:val="28"/>
          <w:szCs w:val="28"/>
        </w:rPr>
        <w:t>маркетплейсы</w:t>
      </w:r>
      <w:proofErr w:type="spellEnd"/>
      <w:r w:rsidR="007C6D0A" w:rsidRPr="007C6D0A">
        <w:rPr>
          <w:rFonts w:ascii="Times New Roman" w:eastAsia="Calibri" w:hAnsi="Times New Roman" w:cs="Times New Roman"/>
          <w:bCs/>
          <w:sz w:val="28"/>
          <w:szCs w:val="28"/>
        </w:rPr>
        <w:t>)</w:t>
      </w:r>
      <w:r w:rsidR="00F85005">
        <w:rPr>
          <w:rFonts w:ascii="Times New Roman" w:eastAsia="Calibri" w:hAnsi="Times New Roman" w:cs="Times New Roman"/>
          <w:bCs/>
          <w:sz w:val="28"/>
          <w:szCs w:val="28"/>
        </w:rPr>
        <w:t xml:space="preserve"> п</w:t>
      </w:r>
      <w:r w:rsidR="00ED17DD">
        <w:rPr>
          <w:rFonts w:ascii="Times New Roman" w:eastAsia="Calibri" w:hAnsi="Times New Roman" w:cs="Times New Roman"/>
          <w:bCs/>
          <w:sz w:val="28"/>
          <w:szCs w:val="28"/>
        </w:rPr>
        <w:t xml:space="preserve">редложено </w:t>
      </w:r>
      <w:r w:rsidR="00F85005">
        <w:rPr>
          <w:rFonts w:ascii="Times New Roman" w:eastAsia="Calibri" w:hAnsi="Times New Roman" w:cs="Times New Roman"/>
          <w:bCs/>
          <w:sz w:val="28"/>
          <w:szCs w:val="28"/>
        </w:rPr>
        <w:t xml:space="preserve">законодательно урегулировать, предусмотрев отдельный статус </w:t>
      </w:r>
      <w:proofErr w:type="spellStart"/>
      <w:r w:rsidR="00F85005">
        <w:rPr>
          <w:rFonts w:ascii="Times New Roman" w:eastAsia="Calibri" w:hAnsi="Times New Roman" w:cs="Times New Roman"/>
          <w:bCs/>
          <w:sz w:val="28"/>
          <w:szCs w:val="28"/>
        </w:rPr>
        <w:t>агрегаторов</w:t>
      </w:r>
      <w:proofErr w:type="spellEnd"/>
      <w:r w:rsidR="00F85005">
        <w:rPr>
          <w:rFonts w:ascii="Times New Roman" w:eastAsia="Calibri" w:hAnsi="Times New Roman" w:cs="Times New Roman"/>
          <w:bCs/>
          <w:sz w:val="28"/>
          <w:szCs w:val="28"/>
        </w:rPr>
        <w:t xml:space="preserve"> и </w:t>
      </w:r>
      <w:proofErr w:type="spellStart"/>
      <w:r w:rsidR="00F85005">
        <w:rPr>
          <w:rFonts w:ascii="Times New Roman" w:eastAsia="Calibri" w:hAnsi="Times New Roman" w:cs="Times New Roman"/>
          <w:bCs/>
          <w:sz w:val="28"/>
          <w:szCs w:val="28"/>
        </w:rPr>
        <w:t>маркетплейсов</w:t>
      </w:r>
      <w:proofErr w:type="spellEnd"/>
      <w:r>
        <w:rPr>
          <w:rFonts w:ascii="Times New Roman" w:eastAsia="Calibri" w:hAnsi="Times New Roman" w:cs="Times New Roman"/>
          <w:bCs/>
          <w:sz w:val="28"/>
          <w:szCs w:val="28"/>
        </w:rPr>
        <w:t xml:space="preserve"> и </w:t>
      </w:r>
      <w:r>
        <w:rPr>
          <w:rFonts w:ascii="Times New Roman" w:eastAsia="Calibri" w:hAnsi="Times New Roman" w:cs="Times New Roman"/>
          <w:bCs/>
          <w:sz w:val="28"/>
          <w:szCs w:val="28"/>
        </w:rPr>
        <w:lastRenderedPageBreak/>
        <w:t xml:space="preserve">специальный налоговый режим для </w:t>
      </w:r>
      <w:proofErr w:type="spellStart"/>
      <w:r w:rsidRPr="00557D73">
        <w:rPr>
          <w:rFonts w:ascii="Times New Roman" w:eastAsia="Calibri" w:hAnsi="Times New Roman" w:cs="Times New Roman"/>
          <w:bCs/>
          <w:sz w:val="28"/>
          <w:szCs w:val="28"/>
        </w:rPr>
        <w:t>микропредприятий</w:t>
      </w:r>
      <w:proofErr w:type="spellEnd"/>
      <w:r w:rsidRPr="00557D73">
        <w:rPr>
          <w:rFonts w:ascii="Times New Roman" w:eastAsia="Calibri" w:hAnsi="Times New Roman" w:cs="Times New Roman"/>
          <w:bCs/>
          <w:sz w:val="28"/>
          <w:szCs w:val="28"/>
        </w:rPr>
        <w:t xml:space="preserve"> и субъектов малого предпринимательства</w:t>
      </w:r>
      <w:r>
        <w:rPr>
          <w:rFonts w:ascii="Times New Roman" w:eastAsia="Calibri" w:hAnsi="Times New Roman" w:cs="Times New Roman"/>
          <w:bCs/>
          <w:sz w:val="28"/>
          <w:szCs w:val="28"/>
        </w:rPr>
        <w:t xml:space="preserve">, осуществляющих </w:t>
      </w:r>
      <w:proofErr w:type="spellStart"/>
      <w:r>
        <w:rPr>
          <w:rFonts w:ascii="Times New Roman" w:eastAsia="Calibri" w:hAnsi="Times New Roman" w:cs="Times New Roman"/>
          <w:bCs/>
          <w:sz w:val="28"/>
          <w:szCs w:val="28"/>
        </w:rPr>
        <w:t>интернет-торговлю</w:t>
      </w:r>
      <w:proofErr w:type="spellEnd"/>
      <w:r>
        <w:rPr>
          <w:rFonts w:ascii="Times New Roman" w:eastAsia="Calibri" w:hAnsi="Times New Roman" w:cs="Times New Roman"/>
          <w:bCs/>
          <w:sz w:val="28"/>
          <w:szCs w:val="28"/>
        </w:rPr>
        <w:t>.</w:t>
      </w:r>
    </w:p>
    <w:p w:rsidR="00557D73" w:rsidRDefault="00557D73" w:rsidP="007C6D0A">
      <w:pPr>
        <w:widowControl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сфере </w:t>
      </w:r>
      <w:r w:rsidR="007C6D0A" w:rsidRPr="007C6D0A">
        <w:rPr>
          <w:rFonts w:ascii="Times New Roman" w:eastAsia="Calibri" w:hAnsi="Times New Roman" w:cs="Times New Roman"/>
          <w:bCs/>
          <w:sz w:val="28"/>
          <w:szCs w:val="28"/>
        </w:rPr>
        <w:t>управления многоквартирными домами</w:t>
      </w:r>
      <w:r w:rsidRPr="00557D7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w:t>
      </w:r>
      <w:r w:rsidRPr="00557D73">
        <w:rPr>
          <w:rFonts w:ascii="Times New Roman" w:eastAsia="Calibri" w:hAnsi="Times New Roman" w:cs="Times New Roman"/>
          <w:bCs/>
          <w:sz w:val="28"/>
          <w:szCs w:val="28"/>
        </w:rPr>
        <w:t>редлагается урегулировать отношений при поставке ресурсов в многоквартирные дома, объединенные на общей основе (стилобате</w:t>
      </w:r>
      <w:r>
        <w:rPr>
          <w:rFonts w:ascii="Times New Roman" w:eastAsia="Calibri" w:hAnsi="Times New Roman" w:cs="Times New Roman"/>
          <w:bCs/>
          <w:sz w:val="28"/>
          <w:szCs w:val="28"/>
        </w:rPr>
        <w:t xml:space="preserve">), </w:t>
      </w:r>
      <w:r w:rsidRPr="00557D73">
        <w:rPr>
          <w:rFonts w:ascii="Times New Roman" w:eastAsia="Calibri" w:hAnsi="Times New Roman" w:cs="Times New Roman"/>
          <w:bCs/>
          <w:sz w:val="28"/>
          <w:szCs w:val="28"/>
        </w:rPr>
        <w:t>порядок возмещения затрат на дезинфекцию, рассмотрев вопрос о субсидировании такой деятельности</w:t>
      </w:r>
      <w:r>
        <w:rPr>
          <w:rFonts w:ascii="Times New Roman" w:eastAsia="Calibri" w:hAnsi="Times New Roman" w:cs="Times New Roman"/>
          <w:bCs/>
          <w:sz w:val="28"/>
          <w:szCs w:val="28"/>
        </w:rPr>
        <w:t xml:space="preserve"> и др.</w:t>
      </w:r>
    </w:p>
    <w:p w:rsidR="00230F51" w:rsidRDefault="00230F51" w:rsidP="003B2994">
      <w:pPr>
        <w:autoSpaceDE w:val="0"/>
        <w:autoSpaceDN w:val="0"/>
        <w:adjustRightInd w:val="0"/>
        <w:spacing w:after="0" w:line="240" w:lineRule="auto"/>
        <w:ind w:firstLine="709"/>
        <w:jc w:val="center"/>
        <w:rPr>
          <w:rFonts w:ascii="Times New Roman" w:hAnsi="Times New Roman" w:cs="Times New Roman"/>
          <w:b/>
          <w:bCs/>
          <w:sz w:val="28"/>
          <w:szCs w:val="28"/>
        </w:rPr>
      </w:pPr>
    </w:p>
    <w:p w:rsidR="009A5BB7" w:rsidRDefault="00230F51" w:rsidP="003B2994">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Палатой п</w:t>
      </w:r>
      <w:r w:rsidR="009A5BB7">
        <w:rPr>
          <w:rFonts w:ascii="Times New Roman" w:hAnsi="Times New Roman" w:cs="Times New Roman"/>
          <w:b/>
          <w:bCs/>
          <w:sz w:val="28"/>
          <w:szCs w:val="28"/>
        </w:rPr>
        <w:t xml:space="preserve">редложены меры по улучшению </w:t>
      </w:r>
      <w:r w:rsidR="00382557">
        <w:rPr>
          <w:rFonts w:ascii="Times New Roman" w:hAnsi="Times New Roman" w:cs="Times New Roman"/>
          <w:b/>
          <w:bCs/>
          <w:sz w:val="28"/>
          <w:szCs w:val="28"/>
        </w:rPr>
        <w:t>работы</w:t>
      </w:r>
      <w:r w:rsidR="009A5BB7">
        <w:rPr>
          <w:rFonts w:ascii="Times New Roman" w:hAnsi="Times New Roman" w:cs="Times New Roman"/>
          <w:b/>
          <w:bCs/>
          <w:sz w:val="28"/>
          <w:szCs w:val="28"/>
        </w:rPr>
        <w:t xml:space="preserve"> саморегулируемых организаций </w:t>
      </w:r>
    </w:p>
    <w:p w:rsidR="009A5BB7" w:rsidRDefault="009A5BB7" w:rsidP="003B2994">
      <w:pPr>
        <w:autoSpaceDE w:val="0"/>
        <w:autoSpaceDN w:val="0"/>
        <w:adjustRightInd w:val="0"/>
        <w:spacing w:after="0" w:line="240" w:lineRule="auto"/>
        <w:ind w:firstLine="709"/>
        <w:jc w:val="center"/>
        <w:rPr>
          <w:rFonts w:ascii="Times New Roman" w:hAnsi="Times New Roman" w:cs="Times New Roman"/>
          <w:b/>
          <w:bCs/>
          <w:sz w:val="28"/>
          <w:szCs w:val="28"/>
        </w:rPr>
      </w:pPr>
    </w:p>
    <w:p w:rsidR="00CC121E" w:rsidRPr="00F248AE" w:rsidRDefault="009A5BB7" w:rsidP="007E04AD">
      <w:pPr>
        <w:widowControl w:val="0"/>
        <w:spacing w:after="0" w:line="240" w:lineRule="auto"/>
        <w:ind w:firstLine="567"/>
        <w:jc w:val="both"/>
        <w:rPr>
          <w:rFonts w:ascii="Times New Roman" w:eastAsia="Calibri" w:hAnsi="Times New Roman" w:cs="Times New Roman"/>
          <w:bCs/>
          <w:sz w:val="28"/>
          <w:szCs w:val="28"/>
        </w:rPr>
      </w:pPr>
      <w:r w:rsidRPr="00F248AE">
        <w:rPr>
          <w:rFonts w:ascii="Times New Roman" w:eastAsia="Calibri" w:hAnsi="Times New Roman" w:cs="Times New Roman"/>
          <w:bCs/>
          <w:sz w:val="28"/>
          <w:szCs w:val="28"/>
        </w:rPr>
        <w:t xml:space="preserve">В </w:t>
      </w:r>
      <w:r w:rsidR="00CC121E" w:rsidRPr="00F248AE">
        <w:rPr>
          <w:rFonts w:ascii="Times New Roman" w:eastAsia="Calibri" w:hAnsi="Times New Roman" w:cs="Times New Roman"/>
          <w:bCs/>
          <w:sz w:val="28"/>
          <w:szCs w:val="28"/>
        </w:rPr>
        <w:t xml:space="preserve">марте состоялись заседания Совета ТПП РФ по саморегулированию предпринимательской и профессиональной деятельности, </w:t>
      </w:r>
      <w:r w:rsidR="00D03454" w:rsidRPr="00F248AE">
        <w:rPr>
          <w:rFonts w:ascii="Times New Roman" w:eastAsia="Calibri" w:hAnsi="Times New Roman" w:cs="Times New Roman"/>
          <w:bCs/>
          <w:sz w:val="28"/>
          <w:szCs w:val="28"/>
        </w:rPr>
        <w:t xml:space="preserve">по результатам которых инициированы </w:t>
      </w:r>
      <w:r w:rsidR="00F248AE">
        <w:rPr>
          <w:rFonts w:ascii="Times New Roman" w:eastAsia="Calibri" w:hAnsi="Times New Roman" w:cs="Times New Roman"/>
          <w:bCs/>
          <w:sz w:val="28"/>
          <w:szCs w:val="28"/>
        </w:rPr>
        <w:t xml:space="preserve">и направлены в профильные госорганы </w:t>
      </w:r>
      <w:r w:rsidR="00D03454" w:rsidRPr="00F248AE">
        <w:rPr>
          <w:rFonts w:ascii="Times New Roman" w:eastAsia="Calibri" w:hAnsi="Times New Roman" w:cs="Times New Roman"/>
          <w:bCs/>
          <w:sz w:val="28"/>
          <w:szCs w:val="28"/>
        </w:rPr>
        <w:t>предложения по изменению действующего законодательства:</w:t>
      </w:r>
    </w:p>
    <w:p w:rsidR="00D03454" w:rsidRDefault="00D03454" w:rsidP="007E04AD">
      <w:pPr>
        <w:widowControl w:val="0"/>
        <w:spacing w:after="0" w:line="240" w:lineRule="auto"/>
        <w:ind w:firstLine="567"/>
        <w:jc w:val="both"/>
        <w:rPr>
          <w:rFonts w:ascii="Times New Roman" w:eastAsia="Calibri" w:hAnsi="Times New Roman" w:cs="Times New Roman"/>
          <w:bCs/>
          <w:sz w:val="28"/>
          <w:szCs w:val="28"/>
        </w:rPr>
      </w:pPr>
      <w:r w:rsidRPr="00F248AE">
        <w:rPr>
          <w:rFonts w:ascii="Times New Roman" w:eastAsia="Calibri" w:hAnsi="Times New Roman" w:cs="Times New Roman"/>
          <w:bCs/>
          <w:sz w:val="28"/>
          <w:szCs w:val="28"/>
        </w:rPr>
        <w:t>- внести изменения в Федеральный закон № 315-ФЗ «О саморегулируемых организациях», предусматривающие возможность объединения в одной саморегулируемой организации субъектов предпринимательской деятельности и субъектов профессиональной деятельности определенного вида, а также устанавливающие альтернативные способы обеспечения имущественной ответственности в виде создания системы добровольного личного и (или) коллективного страхования и др., по усмотрению СРО</w:t>
      </w:r>
      <w:r w:rsidR="00F248AE">
        <w:rPr>
          <w:rFonts w:ascii="Times New Roman" w:eastAsia="Calibri" w:hAnsi="Times New Roman" w:cs="Times New Roman"/>
          <w:bCs/>
          <w:sz w:val="28"/>
          <w:szCs w:val="28"/>
        </w:rPr>
        <w:t>;</w:t>
      </w:r>
    </w:p>
    <w:p w:rsidR="00D03454" w:rsidRDefault="00D03454" w:rsidP="007E04AD">
      <w:pPr>
        <w:widowControl w:val="0"/>
        <w:spacing w:after="0" w:line="240" w:lineRule="auto"/>
        <w:ind w:firstLine="567"/>
        <w:jc w:val="both"/>
        <w:rPr>
          <w:rFonts w:ascii="Times New Roman" w:eastAsia="Calibri" w:hAnsi="Times New Roman" w:cs="Times New Roman"/>
          <w:bCs/>
          <w:sz w:val="28"/>
          <w:szCs w:val="28"/>
        </w:rPr>
      </w:pPr>
      <w:r w:rsidRPr="00D03454">
        <w:rPr>
          <w:rFonts w:ascii="Times New Roman" w:eastAsia="Calibri" w:hAnsi="Times New Roman" w:cs="Times New Roman"/>
          <w:bCs/>
          <w:sz w:val="28"/>
          <w:szCs w:val="28"/>
        </w:rPr>
        <w:t>- внести изменения в ФЗ «О несостоятельности (банкротстве)» в части изменения минимального размера компенсационного фонда, определив его в размере 25 млн. рублей и установления лимита в 5 млн. рублей по одному требованию о компенсационной выплате применительно к о</w:t>
      </w:r>
      <w:r w:rsidR="00F248AE">
        <w:rPr>
          <w:rFonts w:ascii="Times New Roman" w:eastAsia="Calibri" w:hAnsi="Times New Roman" w:cs="Times New Roman"/>
          <w:bCs/>
          <w:sz w:val="28"/>
          <w:szCs w:val="28"/>
        </w:rPr>
        <w:t>дному случаю причинения убытков;</w:t>
      </w:r>
    </w:p>
    <w:p w:rsidR="00F248AE" w:rsidRPr="00F248AE" w:rsidRDefault="00F248AE" w:rsidP="007E04AD">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248AE">
        <w:rPr>
          <w:rFonts w:ascii="Times New Roman" w:eastAsia="Times New Roman" w:hAnsi="Times New Roman" w:cs="Times New Roman"/>
          <w:sz w:val="28"/>
          <w:szCs w:val="28"/>
          <w:lang w:eastAsia="ru-RU"/>
        </w:rPr>
        <w:t xml:space="preserve">- установить стандарты профессиональной деятельности членов СРО и осуществлять </w:t>
      </w:r>
      <w:proofErr w:type="gramStart"/>
      <w:r w:rsidRPr="00F248AE">
        <w:rPr>
          <w:rFonts w:ascii="Times New Roman" w:eastAsia="Times New Roman" w:hAnsi="Times New Roman" w:cs="Times New Roman"/>
          <w:sz w:val="28"/>
          <w:szCs w:val="28"/>
          <w:lang w:eastAsia="ru-RU"/>
        </w:rPr>
        <w:t>контроль за</w:t>
      </w:r>
      <w:proofErr w:type="gramEnd"/>
      <w:r w:rsidRPr="00F248AE">
        <w:rPr>
          <w:rFonts w:ascii="Times New Roman" w:eastAsia="Times New Roman" w:hAnsi="Times New Roman" w:cs="Times New Roman"/>
          <w:sz w:val="28"/>
          <w:szCs w:val="28"/>
          <w:lang w:eastAsia="ru-RU"/>
        </w:rPr>
        <w:t xml:space="preserve"> их соблюдением;</w:t>
      </w:r>
    </w:p>
    <w:p w:rsidR="00F248AE" w:rsidRPr="00F248AE" w:rsidRDefault="00F248AE" w:rsidP="007E04AD">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248AE">
        <w:rPr>
          <w:rFonts w:ascii="Times New Roman" w:eastAsia="Times New Roman" w:hAnsi="Times New Roman" w:cs="Times New Roman"/>
          <w:sz w:val="28"/>
          <w:szCs w:val="28"/>
          <w:lang w:eastAsia="ru-RU"/>
        </w:rPr>
        <w:t xml:space="preserve">- в сфере саморегулирования арбитражных управляющих по жалобам, связанным с профессиональной деятельностью арбитражных управляющих, предусмотреть обязательную процедуру досудебного урегулирования споров перед передачей исковых требований в суд либо перед направлением жалобы в </w:t>
      </w:r>
      <w:proofErr w:type="spellStart"/>
      <w:r w:rsidRPr="00F248AE">
        <w:rPr>
          <w:rFonts w:ascii="Times New Roman" w:eastAsia="Times New Roman" w:hAnsi="Times New Roman" w:cs="Times New Roman"/>
          <w:sz w:val="28"/>
          <w:szCs w:val="28"/>
          <w:lang w:eastAsia="ru-RU"/>
        </w:rPr>
        <w:t>Росреестр</w:t>
      </w:r>
      <w:proofErr w:type="spellEnd"/>
      <w:r w:rsidRPr="00F248AE">
        <w:rPr>
          <w:rFonts w:ascii="Times New Roman" w:eastAsia="Times New Roman" w:hAnsi="Times New Roman" w:cs="Times New Roman"/>
          <w:sz w:val="28"/>
          <w:szCs w:val="28"/>
          <w:lang w:eastAsia="ru-RU"/>
        </w:rPr>
        <w:t xml:space="preserve">, а также повысить уровень </w:t>
      </w:r>
      <w:proofErr w:type="gramStart"/>
      <w:r w:rsidRPr="00F248AE">
        <w:rPr>
          <w:rFonts w:ascii="Times New Roman" w:eastAsia="Times New Roman" w:hAnsi="Times New Roman" w:cs="Times New Roman"/>
          <w:sz w:val="28"/>
          <w:szCs w:val="28"/>
          <w:lang w:eastAsia="ru-RU"/>
        </w:rPr>
        <w:t>контроля за</w:t>
      </w:r>
      <w:proofErr w:type="gramEnd"/>
      <w:r w:rsidRPr="00F248AE">
        <w:rPr>
          <w:rFonts w:ascii="Times New Roman" w:eastAsia="Times New Roman" w:hAnsi="Times New Roman" w:cs="Times New Roman"/>
          <w:sz w:val="28"/>
          <w:szCs w:val="28"/>
          <w:lang w:eastAsia="ru-RU"/>
        </w:rPr>
        <w:t xml:space="preserve"> предоставлением отчетности о работе членов СРО;</w:t>
      </w:r>
    </w:p>
    <w:p w:rsidR="00F248AE" w:rsidRDefault="00F248AE" w:rsidP="007E04AD">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248AE">
        <w:rPr>
          <w:rFonts w:ascii="Times New Roman" w:eastAsia="Times New Roman" w:hAnsi="Times New Roman" w:cs="Times New Roman"/>
          <w:sz w:val="28"/>
          <w:szCs w:val="28"/>
          <w:lang w:eastAsia="ru-RU"/>
        </w:rPr>
        <w:t>- исключить дублирование функций СРО и контрольных (надзорных) органов при проведении проверок деятельности членов СРО.</w:t>
      </w:r>
    </w:p>
    <w:p w:rsidR="00460A43" w:rsidRPr="00A02E58" w:rsidRDefault="00460A43" w:rsidP="00230F51">
      <w:pPr>
        <w:autoSpaceDE w:val="0"/>
        <w:autoSpaceDN w:val="0"/>
        <w:adjustRightInd w:val="0"/>
        <w:spacing w:after="0" w:line="240" w:lineRule="auto"/>
        <w:jc w:val="both"/>
        <w:rPr>
          <w:rFonts w:ascii="Times New Roman" w:hAnsi="Times New Roman" w:cs="Times New Roman"/>
          <w:bCs/>
          <w:sz w:val="28"/>
          <w:szCs w:val="28"/>
        </w:rPr>
      </w:pPr>
    </w:p>
    <w:p w:rsidR="00460A43" w:rsidRPr="00460A43" w:rsidRDefault="00460A43" w:rsidP="00460A43">
      <w:pPr>
        <w:autoSpaceDE w:val="0"/>
        <w:autoSpaceDN w:val="0"/>
        <w:adjustRightInd w:val="0"/>
        <w:spacing w:after="0" w:line="240" w:lineRule="auto"/>
        <w:ind w:firstLine="709"/>
        <w:jc w:val="center"/>
        <w:rPr>
          <w:rFonts w:ascii="Times New Roman" w:hAnsi="Times New Roman" w:cs="Times New Roman"/>
          <w:b/>
          <w:bCs/>
          <w:sz w:val="28"/>
          <w:szCs w:val="28"/>
        </w:rPr>
      </w:pPr>
      <w:r w:rsidRPr="00460A43">
        <w:rPr>
          <w:rFonts w:ascii="Times New Roman" w:hAnsi="Times New Roman" w:cs="Times New Roman"/>
          <w:b/>
          <w:bCs/>
          <w:sz w:val="28"/>
          <w:szCs w:val="28"/>
        </w:rPr>
        <w:t>Объединенный Социальный фонд и единый тариф страховых взносов</w:t>
      </w:r>
    </w:p>
    <w:p w:rsidR="00460A43" w:rsidRPr="00460A43" w:rsidRDefault="00460A43" w:rsidP="00460A43">
      <w:pPr>
        <w:autoSpaceDE w:val="0"/>
        <w:autoSpaceDN w:val="0"/>
        <w:adjustRightInd w:val="0"/>
        <w:spacing w:after="0" w:line="240" w:lineRule="auto"/>
        <w:ind w:firstLine="709"/>
        <w:jc w:val="both"/>
        <w:rPr>
          <w:rFonts w:ascii="Times New Roman" w:hAnsi="Times New Roman" w:cs="Times New Roman"/>
          <w:bCs/>
          <w:sz w:val="28"/>
          <w:szCs w:val="28"/>
        </w:rPr>
      </w:pPr>
    </w:p>
    <w:p w:rsidR="00A02E58" w:rsidRDefault="00460A43" w:rsidP="00B933C4">
      <w:pPr>
        <w:widowControl w:val="0"/>
        <w:spacing w:after="0" w:line="240" w:lineRule="auto"/>
        <w:ind w:firstLine="567"/>
        <w:jc w:val="both"/>
        <w:rPr>
          <w:rFonts w:ascii="Times New Roman" w:eastAsia="Calibri" w:hAnsi="Times New Roman" w:cs="Times New Roman"/>
          <w:bCs/>
          <w:sz w:val="28"/>
          <w:szCs w:val="28"/>
        </w:rPr>
      </w:pPr>
      <w:proofErr w:type="gramStart"/>
      <w:r w:rsidRPr="00B933C4">
        <w:rPr>
          <w:rFonts w:ascii="Times New Roman" w:eastAsia="Calibri" w:hAnsi="Times New Roman" w:cs="Times New Roman"/>
          <w:bCs/>
          <w:sz w:val="28"/>
          <w:szCs w:val="28"/>
        </w:rPr>
        <w:t>Минтрудом России разработаны</w:t>
      </w:r>
      <w:r w:rsidR="00A02E58">
        <w:rPr>
          <w:rFonts w:ascii="Times New Roman" w:eastAsia="Calibri" w:hAnsi="Times New Roman" w:cs="Times New Roman"/>
          <w:bCs/>
          <w:sz w:val="28"/>
          <w:szCs w:val="28"/>
        </w:rPr>
        <w:t xml:space="preserve"> проекты федеральных законов «О </w:t>
      </w:r>
      <w:r w:rsidRPr="00B933C4">
        <w:rPr>
          <w:rFonts w:ascii="Times New Roman" w:eastAsia="Calibri" w:hAnsi="Times New Roman" w:cs="Times New Roman"/>
          <w:bCs/>
          <w:sz w:val="28"/>
          <w:szCs w:val="28"/>
        </w:rPr>
        <w:t xml:space="preserve">государственном внебюджетном фонде «Фонд пенсионного и социального страхования Российской Федерации» (о создании объединенного Социального фонда на базе Пенсионного фонда РФ и Фонда обязательного социального страхования РФ) и «О внесении изменений в части первую и вторую Налогового кодекса Российской Федерации», «О внесении изменений в отдельные законодательные акты Российской Федерации», «О внесении изменений в </w:t>
      </w:r>
      <w:r w:rsidRPr="00B933C4">
        <w:rPr>
          <w:rFonts w:ascii="Times New Roman" w:eastAsia="Calibri" w:hAnsi="Times New Roman" w:cs="Times New Roman"/>
          <w:bCs/>
          <w:sz w:val="28"/>
          <w:szCs w:val="28"/>
        </w:rPr>
        <w:lastRenderedPageBreak/>
        <w:t>Бюджетный</w:t>
      </w:r>
      <w:proofErr w:type="gramEnd"/>
      <w:r w:rsidRPr="00B933C4">
        <w:rPr>
          <w:rFonts w:ascii="Times New Roman" w:eastAsia="Calibri" w:hAnsi="Times New Roman" w:cs="Times New Roman"/>
          <w:bCs/>
          <w:sz w:val="28"/>
          <w:szCs w:val="28"/>
        </w:rPr>
        <w:t xml:space="preserve"> </w:t>
      </w:r>
      <w:proofErr w:type="gramStart"/>
      <w:r w:rsidRPr="00B933C4">
        <w:rPr>
          <w:rFonts w:ascii="Times New Roman" w:eastAsia="Calibri" w:hAnsi="Times New Roman" w:cs="Times New Roman"/>
          <w:bCs/>
          <w:sz w:val="28"/>
          <w:szCs w:val="28"/>
        </w:rPr>
        <w:t xml:space="preserve">кодекс Российской Федерации», «О внесении изменений в Трудовой кодекс Российской Федерации» (о едином тарифе страховых взносов в государственные внебюджетные фонды, уплачиваемого одним платежом, в размере 30,0% и сверх базы - 15,1% с сохранением действующего размера тарифа и льготных категорий плательщиков (3 группы по размеру тарифа). </w:t>
      </w:r>
      <w:proofErr w:type="gramEnd"/>
    </w:p>
    <w:p w:rsidR="00460A43" w:rsidRPr="00B933C4" w:rsidRDefault="00460A43" w:rsidP="00B933C4">
      <w:pPr>
        <w:widowControl w:val="0"/>
        <w:spacing w:after="0" w:line="240" w:lineRule="auto"/>
        <w:ind w:firstLine="567"/>
        <w:jc w:val="both"/>
        <w:rPr>
          <w:rFonts w:ascii="Times New Roman" w:eastAsia="Calibri" w:hAnsi="Times New Roman" w:cs="Times New Roman"/>
          <w:bCs/>
          <w:sz w:val="28"/>
          <w:szCs w:val="28"/>
        </w:rPr>
      </w:pPr>
      <w:r w:rsidRPr="00B933C4">
        <w:rPr>
          <w:rFonts w:ascii="Times New Roman" w:eastAsia="Calibri" w:hAnsi="Times New Roman" w:cs="Times New Roman"/>
          <w:bCs/>
          <w:sz w:val="28"/>
          <w:szCs w:val="28"/>
        </w:rPr>
        <w:t>Проектами предусмотрена также уплата страховых взносов за работающих по гражданско-правовым договорам (2,9% в ФСС РФ - в н/</w:t>
      </w:r>
      <w:proofErr w:type="spellStart"/>
      <w:r w:rsidRPr="00B933C4">
        <w:rPr>
          <w:rFonts w:ascii="Times New Roman" w:eastAsia="Calibri" w:hAnsi="Times New Roman" w:cs="Times New Roman"/>
          <w:bCs/>
          <w:sz w:val="28"/>
          <w:szCs w:val="28"/>
        </w:rPr>
        <w:t>вр</w:t>
      </w:r>
      <w:proofErr w:type="spellEnd"/>
      <w:r w:rsidRPr="00B933C4">
        <w:rPr>
          <w:rFonts w:ascii="Times New Roman" w:eastAsia="Calibri" w:hAnsi="Times New Roman" w:cs="Times New Roman"/>
          <w:bCs/>
          <w:sz w:val="28"/>
          <w:szCs w:val="28"/>
        </w:rPr>
        <w:t xml:space="preserve"> добровольно), иностранных граждан (5,1% на ОМС - в н/</w:t>
      </w:r>
      <w:proofErr w:type="spellStart"/>
      <w:r w:rsidRPr="00B933C4">
        <w:rPr>
          <w:rFonts w:ascii="Times New Roman" w:eastAsia="Calibri" w:hAnsi="Times New Roman" w:cs="Times New Roman"/>
          <w:bCs/>
          <w:sz w:val="28"/>
          <w:szCs w:val="28"/>
        </w:rPr>
        <w:t>вр</w:t>
      </w:r>
      <w:proofErr w:type="spellEnd"/>
      <w:r w:rsidRPr="00B933C4">
        <w:rPr>
          <w:rFonts w:ascii="Times New Roman" w:eastAsia="Calibri" w:hAnsi="Times New Roman" w:cs="Times New Roman"/>
          <w:bCs/>
          <w:sz w:val="28"/>
          <w:szCs w:val="28"/>
        </w:rPr>
        <w:t xml:space="preserve"> не уплачивают), единая форма ежемесячного отчета (вместо действующих 6 отчетов).</w:t>
      </w:r>
    </w:p>
    <w:p w:rsidR="00460A43" w:rsidRPr="00B933C4" w:rsidRDefault="00460A43" w:rsidP="00B933C4">
      <w:pPr>
        <w:widowControl w:val="0"/>
        <w:spacing w:after="0" w:line="240" w:lineRule="auto"/>
        <w:ind w:firstLine="567"/>
        <w:jc w:val="both"/>
        <w:rPr>
          <w:rFonts w:ascii="Times New Roman" w:eastAsia="Calibri" w:hAnsi="Times New Roman" w:cs="Times New Roman"/>
          <w:bCs/>
          <w:sz w:val="28"/>
          <w:szCs w:val="28"/>
        </w:rPr>
      </w:pPr>
      <w:r w:rsidRPr="00B933C4">
        <w:rPr>
          <w:rFonts w:ascii="Times New Roman" w:eastAsia="Calibri" w:hAnsi="Times New Roman" w:cs="Times New Roman"/>
          <w:bCs/>
          <w:sz w:val="28"/>
          <w:szCs w:val="28"/>
        </w:rPr>
        <w:t>Одновременно планируется внесение изменений в Гражданский кодекс Российской Федерации, согласно которым для Социального фонда и аналогичных фондов будет предусмотрена отдельная организационно-правовая форма – государственный внебюджетный фонд.</w:t>
      </w:r>
    </w:p>
    <w:p w:rsidR="00460A43" w:rsidRPr="00B933C4" w:rsidRDefault="00460A43" w:rsidP="00B933C4">
      <w:pPr>
        <w:widowControl w:val="0"/>
        <w:spacing w:after="0" w:line="240" w:lineRule="auto"/>
        <w:ind w:firstLine="567"/>
        <w:jc w:val="both"/>
        <w:rPr>
          <w:rFonts w:ascii="Times New Roman" w:eastAsia="Calibri" w:hAnsi="Times New Roman" w:cs="Times New Roman"/>
          <w:bCs/>
          <w:sz w:val="28"/>
          <w:szCs w:val="28"/>
        </w:rPr>
      </w:pPr>
      <w:r w:rsidRPr="00B933C4">
        <w:rPr>
          <w:rFonts w:ascii="Times New Roman" w:eastAsia="Calibri" w:hAnsi="Times New Roman" w:cs="Times New Roman"/>
          <w:bCs/>
          <w:sz w:val="28"/>
          <w:szCs w:val="28"/>
        </w:rPr>
        <w:t xml:space="preserve">В целях </w:t>
      </w:r>
      <w:proofErr w:type="gramStart"/>
      <w:r w:rsidRPr="00B933C4">
        <w:rPr>
          <w:rFonts w:ascii="Times New Roman" w:eastAsia="Calibri" w:hAnsi="Times New Roman" w:cs="Times New Roman"/>
          <w:bCs/>
          <w:sz w:val="28"/>
          <w:szCs w:val="28"/>
        </w:rPr>
        <w:t>контроля за</w:t>
      </w:r>
      <w:proofErr w:type="gramEnd"/>
      <w:r w:rsidRPr="00B933C4">
        <w:rPr>
          <w:rFonts w:ascii="Times New Roman" w:eastAsia="Calibri" w:hAnsi="Times New Roman" w:cs="Times New Roman"/>
          <w:bCs/>
          <w:sz w:val="28"/>
          <w:szCs w:val="28"/>
        </w:rPr>
        <w:t xml:space="preserve"> деятельностью Социального фонда предусмотрено создание нового высшего коллегиального органа управления Наблюдательного совета, состоящего из 7 человек. Из них только двое представляют стороны социального партнерства в сфере труда, остальные являются представителями органов государственной власти. Это снижает возможность учета мнения представителей работодателей и профсоюзов, поскольку решения принимаются большинством голосов.</w:t>
      </w:r>
    </w:p>
    <w:p w:rsidR="00460A43" w:rsidRPr="00B933C4" w:rsidRDefault="00460A43" w:rsidP="00B933C4">
      <w:pPr>
        <w:widowControl w:val="0"/>
        <w:spacing w:after="0" w:line="240" w:lineRule="auto"/>
        <w:ind w:firstLine="567"/>
        <w:jc w:val="both"/>
        <w:rPr>
          <w:rFonts w:ascii="Times New Roman" w:eastAsia="Calibri" w:hAnsi="Times New Roman" w:cs="Times New Roman"/>
          <w:bCs/>
          <w:sz w:val="28"/>
          <w:szCs w:val="28"/>
        </w:rPr>
      </w:pPr>
      <w:r w:rsidRPr="00B933C4">
        <w:rPr>
          <w:rFonts w:ascii="Times New Roman" w:eastAsia="Calibri" w:hAnsi="Times New Roman" w:cs="Times New Roman"/>
          <w:bCs/>
          <w:sz w:val="28"/>
          <w:szCs w:val="28"/>
        </w:rPr>
        <w:t>ТПП РФ также предлагает предусмотреть:</w:t>
      </w:r>
    </w:p>
    <w:p w:rsidR="00460A43" w:rsidRPr="00B933C4" w:rsidRDefault="00A02E58" w:rsidP="00B933C4">
      <w:pPr>
        <w:widowControl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60A43" w:rsidRPr="00B933C4">
        <w:rPr>
          <w:rFonts w:ascii="Times New Roman" w:eastAsia="Calibri" w:hAnsi="Times New Roman" w:cs="Times New Roman"/>
          <w:bCs/>
          <w:sz w:val="28"/>
          <w:szCs w:val="28"/>
        </w:rPr>
        <w:t>возможность включения в состав правления Социального Фонда представителей ассоциаций (союзов) и иных организаций, представляющих и (или) объединяющих профессиональные сообщества, поскольку их члены не всегда состоят в объединениях работодателей или профсоюзов;</w:t>
      </w:r>
    </w:p>
    <w:p w:rsidR="00460A43" w:rsidRPr="00B933C4" w:rsidRDefault="00A02E58" w:rsidP="00B933C4">
      <w:pPr>
        <w:widowControl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60A43" w:rsidRPr="00B933C4">
        <w:rPr>
          <w:rFonts w:ascii="Times New Roman" w:eastAsia="Calibri" w:hAnsi="Times New Roman" w:cs="Times New Roman"/>
          <w:bCs/>
          <w:sz w:val="28"/>
          <w:szCs w:val="28"/>
        </w:rPr>
        <w:t xml:space="preserve">утверждение с учетом мнения Российской трехсторонней комиссии по регулированию социально-трудовых отношений (РТК) нормативных правовых актов Социального Фонда, устанавливающих требования к страхователям, например, форм отчетности. Практика утверждения таких форм отчетности Пенсионным фондом РФ по своему усмотрению приводила к дополнительной нагрузке на страхователей. </w:t>
      </w:r>
    </w:p>
    <w:p w:rsidR="00460A43" w:rsidRPr="00B933C4" w:rsidRDefault="00460A43" w:rsidP="00B933C4">
      <w:pPr>
        <w:widowControl w:val="0"/>
        <w:spacing w:after="0" w:line="240" w:lineRule="auto"/>
        <w:ind w:firstLine="567"/>
        <w:jc w:val="both"/>
        <w:rPr>
          <w:rFonts w:ascii="Times New Roman" w:eastAsia="Calibri" w:hAnsi="Times New Roman" w:cs="Times New Roman"/>
          <w:bCs/>
          <w:sz w:val="28"/>
          <w:szCs w:val="28"/>
        </w:rPr>
      </w:pPr>
      <w:proofErr w:type="gramStart"/>
      <w:r w:rsidRPr="00B933C4">
        <w:rPr>
          <w:rFonts w:ascii="Times New Roman" w:eastAsia="Calibri" w:hAnsi="Times New Roman" w:cs="Times New Roman"/>
          <w:bCs/>
          <w:sz w:val="28"/>
          <w:szCs w:val="28"/>
        </w:rPr>
        <w:t>Законопроекты о едином тарифе взносов на обязательное социальное страхование увеличивают финансовую нагрузку на работодателей в связи с повышением более чем в 1,5 раза (на 51,6%) предельной облагаемой базы для взносов на случай временной нетрудоспособности и в связи с материнством, а также обязательной уплатой взносов по гражданско-правовым договорам (2,9% в ФСС РФ) и за иностранных граждан (на ОМС – 5,1% в пределах</w:t>
      </w:r>
      <w:proofErr w:type="gramEnd"/>
      <w:r w:rsidRPr="00B933C4">
        <w:rPr>
          <w:rFonts w:ascii="Times New Roman" w:eastAsia="Calibri" w:hAnsi="Times New Roman" w:cs="Times New Roman"/>
          <w:bCs/>
          <w:sz w:val="28"/>
          <w:szCs w:val="28"/>
        </w:rPr>
        <w:t xml:space="preserve"> и сверх базы). ТПП РФ предлагает отложить до 01.01.2024 г. вступление в силу этих изменений.</w:t>
      </w:r>
    </w:p>
    <w:p w:rsidR="00460A43" w:rsidRPr="00460A43" w:rsidRDefault="00460A43" w:rsidP="00B933C4">
      <w:pPr>
        <w:widowControl w:val="0"/>
        <w:spacing w:after="0" w:line="240" w:lineRule="auto"/>
        <w:ind w:firstLine="567"/>
        <w:jc w:val="both"/>
        <w:rPr>
          <w:rFonts w:ascii="Times New Roman" w:hAnsi="Times New Roman" w:cs="Times New Roman"/>
          <w:bCs/>
          <w:sz w:val="28"/>
          <w:szCs w:val="28"/>
        </w:rPr>
      </w:pPr>
      <w:r w:rsidRPr="00B933C4">
        <w:rPr>
          <w:rFonts w:ascii="Times New Roman" w:eastAsia="Calibri" w:hAnsi="Times New Roman" w:cs="Times New Roman"/>
          <w:bCs/>
          <w:sz w:val="28"/>
          <w:szCs w:val="28"/>
        </w:rPr>
        <w:t>Кроме того, планируемое введение единой формы сведений (отчетности) может не привести к упрощению администрирования взносов страхователями в связи с механическим объединением нескольких форм в одну, сокращает сроки отчетности, и может повлечь дополнительные расходы работодателей на</w:t>
      </w:r>
      <w:r w:rsidRPr="00460A43">
        <w:rPr>
          <w:rFonts w:ascii="Times New Roman" w:hAnsi="Times New Roman" w:cs="Times New Roman"/>
          <w:bCs/>
          <w:sz w:val="28"/>
          <w:szCs w:val="28"/>
        </w:rPr>
        <w:t xml:space="preserve"> адаптацию программного обеспечения.</w:t>
      </w:r>
    </w:p>
    <w:p w:rsidR="00460A43" w:rsidRPr="00A02E58" w:rsidRDefault="00460A43" w:rsidP="00230F51">
      <w:pPr>
        <w:autoSpaceDE w:val="0"/>
        <w:autoSpaceDN w:val="0"/>
        <w:adjustRightInd w:val="0"/>
        <w:spacing w:after="0" w:line="240" w:lineRule="auto"/>
        <w:jc w:val="both"/>
        <w:rPr>
          <w:rFonts w:ascii="Times New Roman" w:hAnsi="Times New Roman" w:cs="Times New Roman"/>
          <w:bCs/>
          <w:sz w:val="28"/>
          <w:szCs w:val="28"/>
        </w:rPr>
      </w:pPr>
    </w:p>
    <w:p w:rsidR="00460A43" w:rsidRPr="00460A43" w:rsidRDefault="00460A43" w:rsidP="00460A43">
      <w:pPr>
        <w:autoSpaceDE w:val="0"/>
        <w:autoSpaceDN w:val="0"/>
        <w:adjustRightInd w:val="0"/>
        <w:spacing w:after="0" w:line="240" w:lineRule="auto"/>
        <w:ind w:firstLine="709"/>
        <w:jc w:val="center"/>
        <w:rPr>
          <w:rFonts w:ascii="Times New Roman" w:hAnsi="Times New Roman" w:cs="Times New Roman"/>
          <w:b/>
          <w:bCs/>
          <w:sz w:val="28"/>
          <w:szCs w:val="28"/>
        </w:rPr>
      </w:pPr>
      <w:r w:rsidRPr="00460A43">
        <w:rPr>
          <w:rFonts w:ascii="Times New Roman" w:hAnsi="Times New Roman" w:cs="Times New Roman"/>
          <w:b/>
          <w:bCs/>
          <w:sz w:val="28"/>
          <w:szCs w:val="28"/>
        </w:rPr>
        <w:lastRenderedPageBreak/>
        <w:t>Планируется сократить срок оснащения источников выбросов приборами учета в городах – участниках эксперимента по квотированию выбросов</w:t>
      </w:r>
    </w:p>
    <w:p w:rsidR="00460A43" w:rsidRPr="00460A43" w:rsidRDefault="00460A43" w:rsidP="00460A43">
      <w:pPr>
        <w:autoSpaceDE w:val="0"/>
        <w:autoSpaceDN w:val="0"/>
        <w:adjustRightInd w:val="0"/>
        <w:spacing w:after="0" w:line="240" w:lineRule="auto"/>
        <w:ind w:firstLine="709"/>
        <w:jc w:val="both"/>
        <w:rPr>
          <w:rFonts w:ascii="Times New Roman" w:hAnsi="Times New Roman" w:cs="Times New Roman"/>
          <w:bCs/>
          <w:sz w:val="28"/>
          <w:szCs w:val="28"/>
        </w:rPr>
      </w:pPr>
    </w:p>
    <w:p w:rsidR="00460A43" w:rsidRPr="00B933C4" w:rsidRDefault="00460A43" w:rsidP="00B933C4">
      <w:pPr>
        <w:widowControl w:val="0"/>
        <w:spacing w:after="0" w:line="240" w:lineRule="auto"/>
        <w:ind w:firstLine="567"/>
        <w:jc w:val="both"/>
        <w:rPr>
          <w:rFonts w:ascii="Times New Roman" w:eastAsia="Calibri" w:hAnsi="Times New Roman" w:cs="Times New Roman"/>
          <w:bCs/>
          <w:sz w:val="28"/>
          <w:szCs w:val="28"/>
        </w:rPr>
      </w:pPr>
      <w:r w:rsidRPr="00B933C4">
        <w:rPr>
          <w:rFonts w:ascii="Times New Roman" w:eastAsia="Calibri" w:hAnsi="Times New Roman" w:cs="Times New Roman"/>
          <w:bCs/>
          <w:sz w:val="28"/>
          <w:szCs w:val="28"/>
        </w:rPr>
        <w:t>Правительством РФ во исполнение поручения Президента РФ от 25.12.2021 г. № Пр-2519 разработан проект федерального закона «О внесении изменений в отдельные законодательные акты по вопросам создания систем автоматического контроля и осуществления государственного экологического контроля (надзора) при проведении эксперимента по квотированию выбросов загрязняющих веществ» (далее – законопроект), предусматривающий:</w:t>
      </w:r>
    </w:p>
    <w:p w:rsidR="00460A43" w:rsidRPr="00B933C4" w:rsidRDefault="00A02E58" w:rsidP="00B933C4">
      <w:pPr>
        <w:widowControl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60A43" w:rsidRPr="00B933C4">
        <w:rPr>
          <w:rFonts w:ascii="Times New Roman" w:eastAsia="Calibri" w:hAnsi="Times New Roman" w:cs="Times New Roman"/>
          <w:bCs/>
          <w:sz w:val="28"/>
          <w:szCs w:val="28"/>
        </w:rPr>
        <w:t xml:space="preserve">необходимость оснащения до 31.01.2022 г. системами автоматического </w:t>
      </w:r>
      <w:proofErr w:type="gramStart"/>
      <w:r w:rsidR="00460A43" w:rsidRPr="00B933C4">
        <w:rPr>
          <w:rFonts w:ascii="Times New Roman" w:eastAsia="Calibri" w:hAnsi="Times New Roman" w:cs="Times New Roman"/>
          <w:bCs/>
          <w:sz w:val="28"/>
          <w:szCs w:val="28"/>
        </w:rPr>
        <w:t>контроля выбросов приоритетных загрязняющих веществ стационарных источников выбросов таких</w:t>
      </w:r>
      <w:proofErr w:type="gramEnd"/>
      <w:r w:rsidR="00460A43" w:rsidRPr="00B933C4">
        <w:rPr>
          <w:rFonts w:ascii="Times New Roman" w:eastAsia="Calibri" w:hAnsi="Times New Roman" w:cs="Times New Roman"/>
          <w:bCs/>
          <w:sz w:val="28"/>
          <w:szCs w:val="28"/>
        </w:rPr>
        <w:t xml:space="preserve"> веществ, расположенных на квотируемых объектах </w:t>
      </w:r>
      <w:hyperlink r:id="rId9" w:history="1">
        <w:r w:rsidR="00460A43" w:rsidRPr="00B933C4">
          <w:rPr>
            <w:rFonts w:ascii="Times New Roman" w:eastAsia="Calibri" w:hAnsi="Times New Roman" w:cs="Times New Roman"/>
            <w:bCs/>
            <w:sz w:val="28"/>
            <w:szCs w:val="28"/>
          </w:rPr>
          <w:t>I, II и III категории</w:t>
        </w:r>
      </w:hyperlink>
      <w:r w:rsidR="00460A43" w:rsidRPr="00B933C4">
        <w:rPr>
          <w:rFonts w:ascii="Times New Roman" w:eastAsia="Calibri" w:hAnsi="Times New Roman" w:cs="Times New Roman"/>
          <w:bCs/>
          <w:sz w:val="28"/>
          <w:szCs w:val="28"/>
        </w:rPr>
        <w:t xml:space="preserve"> в городах и территориях – участниках эксперимента;</w:t>
      </w:r>
    </w:p>
    <w:p w:rsidR="00460A43" w:rsidRPr="00B933C4" w:rsidRDefault="00A02E58" w:rsidP="00B933C4">
      <w:pPr>
        <w:widowControl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60A43" w:rsidRPr="00B933C4">
        <w:rPr>
          <w:rFonts w:ascii="Times New Roman" w:eastAsia="Calibri" w:hAnsi="Times New Roman" w:cs="Times New Roman"/>
          <w:bCs/>
          <w:sz w:val="28"/>
          <w:szCs w:val="28"/>
        </w:rPr>
        <w:t>введение режима постоянного государственного контроля (надзора) на квотируемых объектах при осуществлении федерального государственного экологического контроля (надзора) в части соблюдения обязательных требований, направленных на обеспечение охраны атмосферного воздуха и достижение установленных квот выбросов.</w:t>
      </w:r>
    </w:p>
    <w:p w:rsidR="00460A43" w:rsidRPr="00B933C4" w:rsidRDefault="00083CFF" w:rsidP="00B933C4">
      <w:pPr>
        <w:widowControl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 мнению ТПП РФ,</w:t>
      </w:r>
      <w:bookmarkStart w:id="0" w:name="_GoBack"/>
      <w:bookmarkEnd w:id="0"/>
      <w:r w:rsidR="00460A43" w:rsidRPr="00B933C4">
        <w:rPr>
          <w:rFonts w:ascii="Times New Roman" w:eastAsia="Calibri" w:hAnsi="Times New Roman" w:cs="Times New Roman"/>
          <w:bCs/>
          <w:sz w:val="28"/>
          <w:szCs w:val="28"/>
        </w:rPr>
        <w:t xml:space="preserve"> создание систем автоматического контроля выбросов в такие короткие сроки является затруднительным по объективным причинам:</w:t>
      </w:r>
    </w:p>
    <w:p w:rsidR="00460A43" w:rsidRPr="00B933C4" w:rsidRDefault="00460A43" w:rsidP="00B933C4">
      <w:pPr>
        <w:widowControl w:val="0"/>
        <w:spacing w:after="0" w:line="240" w:lineRule="auto"/>
        <w:ind w:firstLine="567"/>
        <w:jc w:val="both"/>
        <w:rPr>
          <w:rFonts w:ascii="Times New Roman" w:eastAsia="Calibri" w:hAnsi="Times New Roman" w:cs="Times New Roman"/>
          <w:bCs/>
          <w:sz w:val="28"/>
          <w:szCs w:val="28"/>
        </w:rPr>
      </w:pPr>
      <w:r w:rsidRPr="00B933C4">
        <w:rPr>
          <w:rFonts w:ascii="Times New Roman" w:eastAsia="Calibri" w:hAnsi="Times New Roman" w:cs="Times New Roman"/>
          <w:bCs/>
          <w:sz w:val="28"/>
          <w:szCs w:val="28"/>
        </w:rPr>
        <w:t>- отсутствует утвержденный перечень приоритетных загрязняющих веще</w:t>
      </w:r>
      <w:proofErr w:type="gramStart"/>
      <w:r w:rsidRPr="00B933C4">
        <w:rPr>
          <w:rFonts w:ascii="Times New Roman" w:eastAsia="Calibri" w:hAnsi="Times New Roman" w:cs="Times New Roman"/>
          <w:bCs/>
          <w:sz w:val="28"/>
          <w:szCs w:val="28"/>
        </w:rPr>
        <w:t>ств дл</w:t>
      </w:r>
      <w:proofErr w:type="gramEnd"/>
      <w:r w:rsidRPr="00B933C4">
        <w:rPr>
          <w:rFonts w:ascii="Times New Roman" w:eastAsia="Calibri" w:hAnsi="Times New Roman" w:cs="Times New Roman"/>
          <w:bCs/>
          <w:sz w:val="28"/>
          <w:szCs w:val="28"/>
        </w:rPr>
        <w:t>я квотируемых объектов и формат передачи данных, что создает риски при проектировании таких систем и мешает запуску их в промышленную эксплуатацию;</w:t>
      </w:r>
    </w:p>
    <w:p w:rsidR="00460A43" w:rsidRPr="00B933C4" w:rsidRDefault="00460A43" w:rsidP="00B933C4">
      <w:pPr>
        <w:widowControl w:val="0"/>
        <w:spacing w:after="0" w:line="240" w:lineRule="auto"/>
        <w:ind w:firstLine="567"/>
        <w:jc w:val="both"/>
        <w:rPr>
          <w:rFonts w:ascii="Times New Roman" w:eastAsia="Calibri" w:hAnsi="Times New Roman" w:cs="Times New Roman"/>
          <w:bCs/>
          <w:sz w:val="28"/>
          <w:szCs w:val="28"/>
        </w:rPr>
      </w:pPr>
      <w:r w:rsidRPr="00B933C4">
        <w:rPr>
          <w:rFonts w:ascii="Times New Roman" w:eastAsia="Calibri" w:hAnsi="Times New Roman" w:cs="Times New Roman"/>
          <w:bCs/>
          <w:sz w:val="28"/>
          <w:szCs w:val="28"/>
        </w:rPr>
        <w:t>- следует оценить возможность локализации в России производства приборов автоматического контроля выбросов, которые в основном импортируются, доступность приобретения их в условиях экономических санкций.</w:t>
      </w:r>
    </w:p>
    <w:p w:rsidR="00460A43" w:rsidRPr="00B933C4" w:rsidRDefault="00460A43" w:rsidP="00B933C4">
      <w:pPr>
        <w:widowControl w:val="0"/>
        <w:spacing w:after="0" w:line="240" w:lineRule="auto"/>
        <w:ind w:firstLine="567"/>
        <w:jc w:val="both"/>
        <w:rPr>
          <w:rFonts w:ascii="Times New Roman" w:eastAsia="Calibri" w:hAnsi="Times New Roman" w:cs="Times New Roman"/>
          <w:bCs/>
          <w:sz w:val="28"/>
          <w:szCs w:val="28"/>
        </w:rPr>
      </w:pPr>
      <w:r w:rsidRPr="00B933C4">
        <w:rPr>
          <w:rFonts w:ascii="Times New Roman" w:eastAsia="Calibri" w:hAnsi="Times New Roman" w:cs="Times New Roman"/>
          <w:bCs/>
          <w:sz w:val="28"/>
          <w:szCs w:val="28"/>
        </w:rPr>
        <w:t>Установление режима постоянного государственного контроля (надзора) на квотируемых объектах, относящихся к категориям чрезвычайно высокого, высокого и значительного риска представляется избыточным.</w:t>
      </w:r>
    </w:p>
    <w:p w:rsidR="00460A43" w:rsidRPr="00B933C4" w:rsidRDefault="00460A43" w:rsidP="00B933C4">
      <w:pPr>
        <w:widowControl w:val="0"/>
        <w:spacing w:after="0" w:line="240" w:lineRule="auto"/>
        <w:ind w:firstLine="567"/>
        <w:jc w:val="both"/>
        <w:rPr>
          <w:rFonts w:ascii="Times New Roman" w:eastAsia="Calibri" w:hAnsi="Times New Roman" w:cs="Times New Roman"/>
          <w:bCs/>
          <w:sz w:val="28"/>
          <w:szCs w:val="28"/>
        </w:rPr>
      </w:pPr>
      <w:r w:rsidRPr="00B933C4">
        <w:rPr>
          <w:rFonts w:ascii="Times New Roman" w:eastAsia="Calibri" w:hAnsi="Times New Roman" w:cs="Times New Roman"/>
          <w:bCs/>
          <w:sz w:val="28"/>
          <w:szCs w:val="28"/>
        </w:rPr>
        <w:t xml:space="preserve">В настоящее время режим государственного контроля (надзора) с постоянным пребыванием инспекторов на объектах предусмотрен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и касается единичных предприятий. </w:t>
      </w:r>
    </w:p>
    <w:p w:rsidR="00460A43" w:rsidRPr="00B933C4" w:rsidRDefault="00460A43" w:rsidP="00B933C4">
      <w:pPr>
        <w:widowControl w:val="0"/>
        <w:spacing w:after="0" w:line="240" w:lineRule="auto"/>
        <w:ind w:firstLine="567"/>
        <w:jc w:val="both"/>
        <w:rPr>
          <w:rFonts w:ascii="Times New Roman" w:eastAsia="Calibri" w:hAnsi="Times New Roman" w:cs="Times New Roman"/>
          <w:bCs/>
          <w:sz w:val="28"/>
          <w:szCs w:val="28"/>
        </w:rPr>
      </w:pPr>
      <w:r w:rsidRPr="00B933C4">
        <w:rPr>
          <w:rFonts w:ascii="Times New Roman" w:eastAsia="Calibri" w:hAnsi="Times New Roman" w:cs="Times New Roman"/>
          <w:bCs/>
          <w:sz w:val="28"/>
          <w:szCs w:val="28"/>
        </w:rPr>
        <w:t>Замечания ТПП РФ по законопроекту направлены разработчику.</w:t>
      </w:r>
    </w:p>
    <w:p w:rsidR="008D6960" w:rsidRPr="00A02E58" w:rsidRDefault="008D6960" w:rsidP="00230F51">
      <w:pPr>
        <w:autoSpaceDE w:val="0"/>
        <w:autoSpaceDN w:val="0"/>
        <w:adjustRightInd w:val="0"/>
        <w:spacing w:after="0" w:line="240" w:lineRule="auto"/>
        <w:rPr>
          <w:rFonts w:ascii="Times New Roman" w:hAnsi="Times New Roman" w:cs="Times New Roman"/>
          <w:b/>
          <w:bCs/>
          <w:sz w:val="28"/>
          <w:szCs w:val="28"/>
        </w:rPr>
      </w:pPr>
    </w:p>
    <w:p w:rsidR="00AA5594" w:rsidRPr="0005474D" w:rsidRDefault="00012608" w:rsidP="00AA5594">
      <w:pPr>
        <w:autoSpaceDE w:val="0"/>
        <w:autoSpaceDN w:val="0"/>
        <w:adjustRightInd w:val="0"/>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 xml:space="preserve">ТПП не поддерживает </w:t>
      </w:r>
      <w:r w:rsidR="00AA5594" w:rsidRPr="0005474D">
        <w:rPr>
          <w:rFonts w:ascii="Times New Roman" w:hAnsi="Times New Roman" w:cs="Times New Roman"/>
          <w:b/>
          <w:bCs/>
          <w:sz w:val="28"/>
          <w:szCs w:val="28"/>
        </w:rPr>
        <w:t>законопроект, которым  предлагается значительно усилить административное давление на работодателей</w:t>
      </w:r>
    </w:p>
    <w:p w:rsidR="00AA5594" w:rsidRDefault="00AA5594" w:rsidP="00AA5594">
      <w:pPr>
        <w:autoSpaceDE w:val="0"/>
        <w:autoSpaceDN w:val="0"/>
        <w:adjustRightInd w:val="0"/>
        <w:spacing w:after="0" w:line="240" w:lineRule="auto"/>
        <w:ind w:firstLine="851"/>
        <w:jc w:val="both"/>
        <w:rPr>
          <w:rFonts w:ascii="Times New Roman" w:hAnsi="Times New Roman" w:cs="Times New Roman"/>
          <w:bCs/>
          <w:sz w:val="28"/>
          <w:szCs w:val="28"/>
        </w:rPr>
      </w:pPr>
    </w:p>
    <w:p w:rsidR="00AA5594" w:rsidRPr="00FB0E70" w:rsidRDefault="00AA5594" w:rsidP="00FB0E70">
      <w:pPr>
        <w:widowControl w:val="0"/>
        <w:spacing w:after="0" w:line="240" w:lineRule="auto"/>
        <w:ind w:firstLine="567"/>
        <w:jc w:val="both"/>
        <w:rPr>
          <w:rFonts w:ascii="Times New Roman" w:eastAsia="Calibri" w:hAnsi="Times New Roman" w:cs="Times New Roman"/>
          <w:bCs/>
          <w:sz w:val="28"/>
          <w:szCs w:val="28"/>
        </w:rPr>
      </w:pPr>
      <w:r>
        <w:rPr>
          <w:rFonts w:ascii="Times New Roman" w:hAnsi="Times New Roman" w:cs="Times New Roman"/>
          <w:bCs/>
          <w:sz w:val="28"/>
          <w:szCs w:val="28"/>
        </w:rPr>
        <w:t xml:space="preserve">В </w:t>
      </w:r>
      <w:r w:rsidRPr="00FB0E70">
        <w:rPr>
          <w:rFonts w:ascii="Times New Roman" w:eastAsia="Calibri" w:hAnsi="Times New Roman" w:cs="Times New Roman"/>
          <w:bCs/>
          <w:sz w:val="28"/>
          <w:szCs w:val="28"/>
        </w:rPr>
        <w:t>Министерство труда и социальной защиты Российской Федерации направлено заключение ТПП РФ о проведенной в рамках публичных консультаций оценке регулирующего воздействия проекта федерального закона «О внесении изменений в Кодекс Российской Федерации об административных правонарушениях».</w:t>
      </w:r>
    </w:p>
    <w:p w:rsidR="00AA5594" w:rsidRPr="00FB0E70" w:rsidRDefault="00AA5594" w:rsidP="00FB0E70">
      <w:pPr>
        <w:widowControl w:val="0"/>
        <w:spacing w:after="0" w:line="240" w:lineRule="auto"/>
        <w:ind w:firstLine="567"/>
        <w:jc w:val="both"/>
        <w:rPr>
          <w:rFonts w:ascii="Times New Roman" w:eastAsia="Calibri" w:hAnsi="Times New Roman" w:cs="Times New Roman"/>
          <w:bCs/>
          <w:sz w:val="28"/>
          <w:szCs w:val="28"/>
        </w:rPr>
      </w:pPr>
      <w:r w:rsidRPr="00FB0E70">
        <w:rPr>
          <w:rFonts w:ascii="Times New Roman" w:eastAsia="Calibri" w:hAnsi="Times New Roman" w:cs="Times New Roman"/>
          <w:bCs/>
          <w:sz w:val="28"/>
          <w:szCs w:val="28"/>
        </w:rPr>
        <w:lastRenderedPageBreak/>
        <w:t>Законопроект предусматривает введение в части 1 статьи 5.27.1 КоАП РФ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ранее отсутствовавшей санкции для организаций в виде приостановления деятельности на срок до 90 суток за нарушение государственных нормативных требований охраны труда.</w:t>
      </w:r>
    </w:p>
    <w:p w:rsidR="00AA5594" w:rsidRPr="00FB0E70" w:rsidRDefault="00AA5594" w:rsidP="00FB0E70">
      <w:pPr>
        <w:widowControl w:val="0"/>
        <w:spacing w:after="0" w:line="240" w:lineRule="auto"/>
        <w:ind w:firstLine="567"/>
        <w:jc w:val="both"/>
        <w:rPr>
          <w:rFonts w:ascii="Times New Roman" w:eastAsia="Calibri" w:hAnsi="Times New Roman" w:cs="Times New Roman"/>
          <w:bCs/>
          <w:sz w:val="28"/>
          <w:szCs w:val="28"/>
        </w:rPr>
      </w:pPr>
      <w:r w:rsidRPr="00FB0E70">
        <w:rPr>
          <w:rFonts w:ascii="Times New Roman" w:eastAsia="Calibri" w:hAnsi="Times New Roman" w:cs="Times New Roman"/>
          <w:bCs/>
          <w:sz w:val="28"/>
          <w:szCs w:val="28"/>
        </w:rPr>
        <w:t>Также законопроектом предусмотрено кратное увеличение (в 10 раз по сравнению с действующей) ответственности работодателей за нарушение обязательств по коллективному договору, посредством введения в действующей статье 5.31 КоАП РФ «Нарушение или невыполнение обязательств по коллективному договору, соглашению» повышенных штрафов.</w:t>
      </w:r>
    </w:p>
    <w:p w:rsidR="00AA5594" w:rsidRPr="00FB0E70" w:rsidRDefault="00AA5594" w:rsidP="00FB0E70">
      <w:pPr>
        <w:widowControl w:val="0"/>
        <w:spacing w:after="0" w:line="240" w:lineRule="auto"/>
        <w:ind w:firstLine="567"/>
        <w:jc w:val="both"/>
        <w:rPr>
          <w:rFonts w:ascii="Times New Roman" w:eastAsia="Calibri" w:hAnsi="Times New Roman" w:cs="Times New Roman"/>
          <w:bCs/>
          <w:sz w:val="28"/>
          <w:szCs w:val="28"/>
        </w:rPr>
      </w:pPr>
      <w:r w:rsidRPr="00FB0E70">
        <w:rPr>
          <w:rFonts w:ascii="Times New Roman" w:eastAsia="Calibri" w:hAnsi="Times New Roman" w:cs="Times New Roman"/>
          <w:bCs/>
          <w:sz w:val="28"/>
          <w:szCs w:val="28"/>
        </w:rPr>
        <w:t>Кроме того,  в статье 5.31 КоАП РФ в отдельном составе предлагается установить ответственность за нарушение или невыполнение работодателем или лицом, его представляющим, обязательств по вопросам условий и охраны труда, установленных коллективным договором, соглашением.</w:t>
      </w:r>
    </w:p>
    <w:p w:rsidR="00AA5594" w:rsidRPr="00FB0E70" w:rsidRDefault="00AA5594" w:rsidP="00FB0E70">
      <w:pPr>
        <w:widowControl w:val="0"/>
        <w:spacing w:after="0" w:line="240" w:lineRule="auto"/>
        <w:ind w:firstLine="567"/>
        <w:jc w:val="both"/>
        <w:rPr>
          <w:rFonts w:ascii="Times New Roman" w:eastAsia="Calibri" w:hAnsi="Times New Roman" w:cs="Times New Roman"/>
          <w:bCs/>
          <w:sz w:val="28"/>
          <w:szCs w:val="28"/>
        </w:rPr>
      </w:pPr>
      <w:r w:rsidRPr="00FB0E70">
        <w:rPr>
          <w:rFonts w:ascii="Times New Roman" w:eastAsia="Calibri" w:hAnsi="Times New Roman" w:cs="Times New Roman"/>
          <w:bCs/>
          <w:sz w:val="28"/>
          <w:szCs w:val="28"/>
        </w:rPr>
        <w:t>Палатой в своем заключении отмечено, что нормы законопроекта позволяют за формальное, незначительное нарушение требований охраны труда, приостановить деятельность предприятия на 90 дней, что неизбежно приведет к значительно более тяжелым последствиям (вплоть до ликвидации предприятия), чем само правонарушение.</w:t>
      </w:r>
    </w:p>
    <w:p w:rsidR="00AA5594" w:rsidRPr="00FB0E70" w:rsidRDefault="00AA5594" w:rsidP="00FB0E70">
      <w:pPr>
        <w:widowControl w:val="0"/>
        <w:spacing w:after="0" w:line="240" w:lineRule="auto"/>
        <w:ind w:firstLine="567"/>
        <w:jc w:val="both"/>
        <w:rPr>
          <w:rFonts w:ascii="Times New Roman" w:eastAsia="Calibri" w:hAnsi="Times New Roman" w:cs="Times New Roman"/>
          <w:bCs/>
          <w:sz w:val="28"/>
          <w:szCs w:val="28"/>
        </w:rPr>
      </w:pPr>
      <w:r w:rsidRPr="00FB0E70">
        <w:rPr>
          <w:rFonts w:ascii="Times New Roman" w:eastAsia="Calibri" w:hAnsi="Times New Roman" w:cs="Times New Roman"/>
          <w:bCs/>
          <w:sz w:val="28"/>
          <w:szCs w:val="28"/>
        </w:rPr>
        <w:t>Не поддержано палатой и предлагаемое законопроектом увеличение с 5 до 50 тысяч рублей размера штрафа для юридических лиц за правонарушение, предусмотренное частью 1 статьи 5.31 КоАП РФ, в которой установлена ответственность работодателя за нарушение или невыполнение обязательств по коллективному договору, соглашению.</w:t>
      </w:r>
    </w:p>
    <w:p w:rsidR="00AA5594" w:rsidRPr="00FB0E70" w:rsidRDefault="00AA5594" w:rsidP="00FB0E70">
      <w:pPr>
        <w:widowControl w:val="0"/>
        <w:spacing w:after="0" w:line="240" w:lineRule="auto"/>
        <w:ind w:firstLine="567"/>
        <w:jc w:val="both"/>
        <w:rPr>
          <w:rFonts w:ascii="Times New Roman" w:eastAsia="Calibri" w:hAnsi="Times New Roman" w:cs="Times New Roman"/>
          <w:bCs/>
          <w:sz w:val="28"/>
          <w:szCs w:val="28"/>
        </w:rPr>
      </w:pPr>
      <w:proofErr w:type="gramStart"/>
      <w:r w:rsidRPr="00FB0E70">
        <w:rPr>
          <w:rFonts w:ascii="Times New Roman" w:eastAsia="Calibri" w:hAnsi="Times New Roman" w:cs="Times New Roman"/>
          <w:bCs/>
          <w:sz w:val="28"/>
          <w:szCs w:val="28"/>
        </w:rPr>
        <w:t>Противоречащей положениям статьи 41 Трудового кодекса Российской Федерации, в соответствии с которой условия и охрана труда работников являются неотъемлемой частью коллективного договора, является предлагаемое законопроектом дополнение статьи 5.31 КоАП РФ новой частью 3, в которой устанавливается ответственность за нарушение или невыполнение работодателем, обязательств по вопросам условий и охраны труда, установленных коллективным договором, соглашением.</w:t>
      </w:r>
      <w:proofErr w:type="gramEnd"/>
    </w:p>
    <w:p w:rsidR="00AA5594" w:rsidRDefault="00AA5594" w:rsidP="00FB0E70">
      <w:pPr>
        <w:widowControl w:val="0"/>
        <w:spacing w:after="0" w:line="240" w:lineRule="auto"/>
        <w:ind w:firstLine="567"/>
        <w:jc w:val="both"/>
        <w:rPr>
          <w:rFonts w:ascii="Times New Roman" w:hAnsi="Times New Roman" w:cs="Times New Roman"/>
          <w:bCs/>
          <w:sz w:val="28"/>
          <w:szCs w:val="28"/>
        </w:rPr>
      </w:pPr>
      <w:r w:rsidRPr="00FB0E70">
        <w:rPr>
          <w:rFonts w:ascii="Times New Roman" w:eastAsia="Calibri" w:hAnsi="Times New Roman" w:cs="Times New Roman"/>
          <w:bCs/>
          <w:sz w:val="28"/>
          <w:szCs w:val="28"/>
        </w:rPr>
        <w:t xml:space="preserve">Палата считает, что в целом положения законопроекта устанавливают для </w:t>
      </w:r>
      <w:proofErr w:type="spellStart"/>
      <w:r w:rsidRPr="00FB0E70">
        <w:rPr>
          <w:rFonts w:ascii="Times New Roman" w:eastAsia="Calibri" w:hAnsi="Times New Roman" w:cs="Times New Roman"/>
          <w:bCs/>
          <w:sz w:val="28"/>
          <w:szCs w:val="28"/>
        </w:rPr>
        <w:t>правоприменителя</w:t>
      </w:r>
      <w:proofErr w:type="spellEnd"/>
      <w:r w:rsidRPr="00FB0E70">
        <w:rPr>
          <w:rFonts w:ascii="Times New Roman" w:eastAsia="Calibri" w:hAnsi="Times New Roman" w:cs="Times New Roman"/>
          <w:bCs/>
          <w:sz w:val="28"/>
          <w:szCs w:val="28"/>
        </w:rPr>
        <w:t xml:space="preserve"> необоснованно широкие пределы усмотрения и возможность необоснованного применения исключений из общих правил, в </w:t>
      </w:r>
      <w:proofErr w:type="gramStart"/>
      <w:r w:rsidRPr="00FB0E70">
        <w:rPr>
          <w:rFonts w:ascii="Times New Roman" w:eastAsia="Calibri" w:hAnsi="Times New Roman" w:cs="Times New Roman"/>
          <w:bCs/>
          <w:sz w:val="28"/>
          <w:szCs w:val="28"/>
        </w:rPr>
        <w:t>связи</w:t>
      </w:r>
      <w:proofErr w:type="gramEnd"/>
      <w:r w:rsidRPr="00FB0E70">
        <w:rPr>
          <w:rFonts w:ascii="Times New Roman" w:eastAsia="Calibri" w:hAnsi="Times New Roman" w:cs="Times New Roman"/>
          <w:bCs/>
          <w:sz w:val="28"/>
          <w:szCs w:val="28"/>
        </w:rPr>
        <w:t xml:space="preserve"> с чем создают условия для проявления коррупции</w:t>
      </w:r>
      <w:r w:rsidRPr="00ED137C">
        <w:rPr>
          <w:rFonts w:ascii="Times New Roman" w:hAnsi="Times New Roman" w:cs="Times New Roman"/>
          <w:bCs/>
          <w:sz w:val="28"/>
          <w:szCs w:val="28"/>
        </w:rPr>
        <w:t>.</w:t>
      </w:r>
    </w:p>
    <w:p w:rsidR="00460A43" w:rsidRDefault="00460A43" w:rsidP="00230F51">
      <w:pPr>
        <w:autoSpaceDE w:val="0"/>
        <w:autoSpaceDN w:val="0"/>
        <w:adjustRightInd w:val="0"/>
        <w:spacing w:after="0" w:line="240" w:lineRule="auto"/>
        <w:jc w:val="both"/>
        <w:rPr>
          <w:rFonts w:ascii="Times New Roman" w:hAnsi="Times New Roman" w:cs="Times New Roman"/>
          <w:bCs/>
          <w:sz w:val="28"/>
          <w:szCs w:val="28"/>
        </w:rPr>
      </w:pPr>
    </w:p>
    <w:p w:rsidR="009C41A2" w:rsidRDefault="009C41A2" w:rsidP="00131EB4">
      <w:pPr>
        <w:autoSpaceDE w:val="0"/>
        <w:autoSpaceDN w:val="0"/>
        <w:adjustRightInd w:val="0"/>
        <w:spacing w:after="0" w:line="240" w:lineRule="auto"/>
        <w:ind w:firstLine="567"/>
        <w:jc w:val="both"/>
        <w:rPr>
          <w:rFonts w:ascii="Times New Roman" w:hAnsi="Times New Roman" w:cs="Times New Roman"/>
          <w:b/>
          <w:bCs/>
          <w:sz w:val="28"/>
          <w:szCs w:val="28"/>
        </w:rPr>
      </w:pPr>
      <w:r w:rsidRPr="00C657D1">
        <w:rPr>
          <w:rFonts w:ascii="Times New Roman" w:hAnsi="Times New Roman" w:cs="Times New Roman"/>
          <w:b/>
          <w:bCs/>
          <w:sz w:val="28"/>
          <w:szCs w:val="28"/>
        </w:rPr>
        <w:t>Коротко:</w:t>
      </w:r>
    </w:p>
    <w:p w:rsidR="00A02E58" w:rsidRPr="00C07382" w:rsidRDefault="00A02E58" w:rsidP="00A02E58">
      <w:pPr>
        <w:spacing w:after="0" w:line="240" w:lineRule="auto"/>
        <w:ind w:firstLine="567"/>
        <w:jc w:val="both"/>
        <w:rPr>
          <w:rFonts w:ascii="Times New Roman" w:hAnsi="Times New Roman" w:cs="Times New Roman"/>
          <w:sz w:val="28"/>
          <w:szCs w:val="28"/>
        </w:rPr>
      </w:pPr>
      <w:r w:rsidRPr="00C07382">
        <w:rPr>
          <w:rFonts w:ascii="Times New Roman" w:hAnsi="Times New Roman" w:cs="Times New Roman"/>
          <w:b/>
          <w:sz w:val="28"/>
          <w:szCs w:val="28"/>
        </w:rPr>
        <w:t>1 марта</w:t>
      </w:r>
      <w:r>
        <w:rPr>
          <w:rFonts w:ascii="Times New Roman" w:hAnsi="Times New Roman" w:cs="Times New Roman"/>
          <w:sz w:val="28"/>
          <w:szCs w:val="28"/>
        </w:rPr>
        <w:t xml:space="preserve"> </w:t>
      </w:r>
      <w:r w:rsidRPr="00C07382">
        <w:rPr>
          <w:rFonts w:ascii="Times New Roman" w:hAnsi="Times New Roman" w:cs="Times New Roman"/>
          <w:sz w:val="28"/>
          <w:szCs w:val="28"/>
        </w:rPr>
        <w:t>вступил в силу в некоторой части Федеральный закон от 13 июля 2020 г. № 208-ФЗ «О внесении и</w:t>
      </w:r>
      <w:r w:rsidR="00131EB4">
        <w:rPr>
          <w:rFonts w:ascii="Times New Roman" w:hAnsi="Times New Roman" w:cs="Times New Roman"/>
          <w:sz w:val="28"/>
          <w:szCs w:val="28"/>
        </w:rPr>
        <w:t>зменений в Федеральный закон «О </w:t>
      </w:r>
      <w:r w:rsidRPr="00C07382">
        <w:rPr>
          <w:rFonts w:ascii="Times New Roman" w:hAnsi="Times New Roman" w:cs="Times New Roman"/>
          <w:sz w:val="28"/>
          <w:szCs w:val="28"/>
        </w:rPr>
        <w:t>противодействии легализации (отмыванию) доходов, полученных преступным путем, и финансированию терроризма» в целях совершенствования обязательного контроля».</w:t>
      </w:r>
    </w:p>
    <w:p w:rsidR="00A02E58" w:rsidRPr="00C07382" w:rsidRDefault="00A02E58" w:rsidP="00A02E58">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С </w:t>
      </w:r>
      <w:r w:rsidRPr="00C07382">
        <w:rPr>
          <w:rFonts w:ascii="Times New Roman" w:hAnsi="Times New Roman" w:cs="Times New Roman"/>
          <w:sz w:val="28"/>
          <w:szCs w:val="28"/>
        </w:rPr>
        <w:t xml:space="preserve">1 марта 2022 года вступило в силу требование, в соответствии с которым в случае, если у работника организации, осуществляющей операции с денежными средствами или иным имуществом, возникают подозрения, что какие-либо </w:t>
      </w:r>
      <w:r w:rsidRPr="00C07382">
        <w:rPr>
          <w:rFonts w:ascii="Times New Roman" w:hAnsi="Times New Roman" w:cs="Times New Roman"/>
          <w:sz w:val="28"/>
          <w:szCs w:val="28"/>
        </w:rPr>
        <w:lastRenderedPageBreak/>
        <w:t>операции или действия клиента, осуществляются в целях легализации (отмывания) доходов, эта организация не позднее трех рабочих дней, следующих за днем выявления таких операций или действий, обязана направлять в уполномоченный</w:t>
      </w:r>
      <w:proofErr w:type="gramEnd"/>
      <w:r w:rsidRPr="00C07382">
        <w:rPr>
          <w:rFonts w:ascii="Times New Roman" w:hAnsi="Times New Roman" w:cs="Times New Roman"/>
          <w:sz w:val="28"/>
          <w:szCs w:val="28"/>
        </w:rPr>
        <w:t xml:space="preserve"> орган сведения о таких операциях или действиях независимо от того, относятся или не относятся такие операции к операциям, подлежащим обязательному контролю.</w:t>
      </w:r>
    </w:p>
    <w:p w:rsidR="009B42F0" w:rsidRPr="00C07382" w:rsidRDefault="009B42F0" w:rsidP="009B42F0">
      <w:pPr>
        <w:autoSpaceDE w:val="0"/>
        <w:autoSpaceDN w:val="0"/>
        <w:adjustRightInd w:val="0"/>
        <w:spacing w:after="0" w:line="240" w:lineRule="auto"/>
        <w:ind w:firstLine="567"/>
        <w:jc w:val="both"/>
        <w:rPr>
          <w:rFonts w:ascii="Times New Roman" w:hAnsi="Times New Roman" w:cs="Times New Roman"/>
          <w:sz w:val="28"/>
          <w:szCs w:val="28"/>
        </w:rPr>
      </w:pPr>
      <w:r w:rsidRPr="00C07382">
        <w:rPr>
          <w:rFonts w:ascii="Times New Roman" w:hAnsi="Times New Roman" w:cs="Times New Roman"/>
          <w:b/>
          <w:sz w:val="28"/>
          <w:szCs w:val="28"/>
        </w:rPr>
        <w:t>6 марта</w:t>
      </w:r>
      <w:r w:rsidRPr="00C07382">
        <w:rPr>
          <w:rFonts w:ascii="Times New Roman" w:hAnsi="Times New Roman" w:cs="Times New Roman"/>
          <w:sz w:val="28"/>
          <w:szCs w:val="28"/>
        </w:rPr>
        <w:t xml:space="preserve"> подписан Федеральный закон № 35-ФЗ «О внесении изменений в статьи 14 и 14.2 Федерального закона «О национальной платежной системе» и статьи 1.1 и 4.7 Федерального закона «О применении контрольно-кассовой техники при осуществлении расчетов в Российской Федерации» (вступит в силу</w:t>
      </w:r>
      <w:r>
        <w:rPr>
          <w:rFonts w:ascii="Times New Roman" w:hAnsi="Times New Roman" w:cs="Times New Roman"/>
          <w:sz w:val="28"/>
          <w:szCs w:val="28"/>
        </w:rPr>
        <w:t xml:space="preserve"> по истечении 180 дней после дня официального опубликования 6 марта)</w:t>
      </w:r>
      <w:r w:rsidRPr="00C07382">
        <w:rPr>
          <w:rFonts w:ascii="Times New Roman" w:hAnsi="Times New Roman" w:cs="Times New Roman"/>
          <w:sz w:val="28"/>
          <w:szCs w:val="28"/>
        </w:rPr>
        <w:t>.</w:t>
      </w:r>
      <w:r w:rsidRPr="00C07382">
        <w:rPr>
          <w:rFonts w:ascii="Times New Roman" w:hAnsi="Times New Roman" w:cs="Times New Roman"/>
          <w:sz w:val="28"/>
          <w:szCs w:val="28"/>
        </w:rPr>
        <w:br/>
      </w:r>
      <w:r>
        <w:rPr>
          <w:rFonts w:ascii="Times New Roman" w:hAnsi="Times New Roman" w:cs="Times New Roman"/>
          <w:sz w:val="28"/>
          <w:szCs w:val="28"/>
        </w:rPr>
        <w:t xml:space="preserve">       Согласно закону, б</w:t>
      </w:r>
      <w:r w:rsidRPr="00C07382">
        <w:rPr>
          <w:rFonts w:ascii="Times New Roman" w:hAnsi="Times New Roman" w:cs="Times New Roman"/>
          <w:sz w:val="28"/>
          <w:szCs w:val="28"/>
        </w:rPr>
        <w:t>анковские платежные агенты теперь вправе пр</w:t>
      </w:r>
      <w:r>
        <w:rPr>
          <w:rFonts w:ascii="Times New Roman" w:hAnsi="Times New Roman" w:cs="Times New Roman"/>
          <w:sz w:val="28"/>
          <w:szCs w:val="28"/>
        </w:rPr>
        <w:t xml:space="preserve">инимать денежные средства от юридических </w:t>
      </w:r>
      <w:r w:rsidRPr="00C07382">
        <w:rPr>
          <w:rFonts w:ascii="Times New Roman" w:hAnsi="Times New Roman" w:cs="Times New Roman"/>
          <w:sz w:val="28"/>
          <w:szCs w:val="28"/>
        </w:rPr>
        <w:t>лиц и ИП для зачисления на их банковские счета</w:t>
      </w:r>
      <w:r>
        <w:rPr>
          <w:rFonts w:ascii="Times New Roman" w:hAnsi="Times New Roman" w:cs="Times New Roman"/>
          <w:sz w:val="28"/>
          <w:szCs w:val="28"/>
        </w:rPr>
        <w:t xml:space="preserve">. </w:t>
      </w:r>
      <w:r w:rsidRPr="00C07382">
        <w:rPr>
          <w:rFonts w:ascii="Times New Roman" w:hAnsi="Times New Roman" w:cs="Times New Roman"/>
          <w:sz w:val="28"/>
          <w:szCs w:val="28"/>
        </w:rPr>
        <w:t>Ранее банковским платежным агентам (субагентам) право осуществлять прием наличных денежных сре</w:t>
      </w:r>
      <w:proofErr w:type="gramStart"/>
      <w:r w:rsidRPr="00C07382">
        <w:rPr>
          <w:rFonts w:ascii="Times New Roman" w:hAnsi="Times New Roman" w:cs="Times New Roman"/>
          <w:sz w:val="28"/>
          <w:szCs w:val="28"/>
        </w:rPr>
        <w:t>дств пр</w:t>
      </w:r>
      <w:proofErr w:type="gramEnd"/>
      <w:r w:rsidRPr="00C07382">
        <w:rPr>
          <w:rFonts w:ascii="Times New Roman" w:hAnsi="Times New Roman" w:cs="Times New Roman"/>
          <w:sz w:val="28"/>
          <w:szCs w:val="28"/>
        </w:rPr>
        <w:t>едоставлялось только в отношении физических лиц.</w:t>
      </w:r>
    </w:p>
    <w:p w:rsidR="009B42F0" w:rsidRPr="00C07382" w:rsidRDefault="009B42F0" w:rsidP="009B42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Также</w:t>
      </w:r>
      <w:r w:rsidRPr="00C07382">
        <w:rPr>
          <w:rFonts w:ascii="Times New Roman" w:hAnsi="Times New Roman" w:cs="Times New Roman"/>
          <w:sz w:val="28"/>
          <w:szCs w:val="28"/>
        </w:rPr>
        <w:t xml:space="preserve"> предусмотрено расширение данной функции путем распространения п</w:t>
      </w:r>
      <w:r>
        <w:rPr>
          <w:rFonts w:ascii="Times New Roman" w:hAnsi="Times New Roman" w:cs="Times New Roman"/>
          <w:sz w:val="28"/>
          <w:szCs w:val="28"/>
        </w:rPr>
        <w:t>рава на прием наличности от юридических л</w:t>
      </w:r>
      <w:r w:rsidRPr="00C07382">
        <w:rPr>
          <w:rFonts w:ascii="Times New Roman" w:hAnsi="Times New Roman" w:cs="Times New Roman"/>
          <w:sz w:val="28"/>
          <w:szCs w:val="28"/>
        </w:rPr>
        <w:t>иц, ИП, а также нотариусов, занимающихся частной практикой, адвокатов, учредивших адвокатские кабинеты, медиаторов, арбитражных управляющих, оценщиков, патентных поверенных и иных лиц, занимающихся в установленном порядке частной практикой.</w:t>
      </w:r>
    </w:p>
    <w:p w:rsidR="009B42F0" w:rsidRPr="00C07382" w:rsidRDefault="009B42F0" w:rsidP="009B42F0">
      <w:pPr>
        <w:spacing w:after="0" w:line="240" w:lineRule="auto"/>
        <w:ind w:firstLine="567"/>
        <w:jc w:val="both"/>
        <w:rPr>
          <w:rFonts w:ascii="Times New Roman" w:hAnsi="Times New Roman" w:cs="Times New Roman"/>
          <w:sz w:val="28"/>
          <w:szCs w:val="28"/>
        </w:rPr>
      </w:pPr>
      <w:r w:rsidRPr="00C07382">
        <w:rPr>
          <w:rFonts w:ascii="Times New Roman" w:hAnsi="Times New Roman" w:cs="Times New Roman"/>
          <w:b/>
          <w:sz w:val="28"/>
          <w:szCs w:val="28"/>
        </w:rPr>
        <w:t>6 марта</w:t>
      </w:r>
      <w:r w:rsidRPr="00C07382">
        <w:rPr>
          <w:rFonts w:ascii="Times New Roman" w:hAnsi="Times New Roman" w:cs="Times New Roman"/>
          <w:sz w:val="28"/>
          <w:szCs w:val="28"/>
        </w:rPr>
        <w:t xml:space="preserve"> вступил в силу </w:t>
      </w:r>
      <w:hyperlink r:id="rId10" w:history="1">
        <w:r w:rsidRPr="00C07382">
          <w:rPr>
            <w:rFonts w:ascii="Times New Roman" w:hAnsi="Times New Roman" w:cs="Times New Roman"/>
            <w:sz w:val="28"/>
            <w:szCs w:val="28"/>
          </w:rPr>
          <w:t>Федеральный закон от № 36-ФЗ</w:t>
        </w:r>
        <w:r w:rsidRPr="00C07382">
          <w:rPr>
            <w:rFonts w:ascii="Times New Roman" w:hAnsi="Times New Roman" w:cs="Times New Roman"/>
            <w:sz w:val="28"/>
            <w:szCs w:val="28"/>
          </w:rPr>
          <w:br/>
          <w:t>«О внесении изменений в Федеральный закон «О порядке формирования и использования целевого капитала некоммерческих организаций».</w:t>
        </w:r>
      </w:hyperlink>
    </w:p>
    <w:p w:rsidR="009B42F0" w:rsidRPr="00C07382" w:rsidRDefault="009B42F0" w:rsidP="009B42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Законом р</w:t>
      </w:r>
      <w:r w:rsidRPr="00C07382">
        <w:rPr>
          <w:rFonts w:ascii="Times New Roman" w:hAnsi="Times New Roman" w:cs="Times New Roman"/>
          <w:sz w:val="28"/>
          <w:szCs w:val="28"/>
        </w:rPr>
        <w:t>асширен перечень активов, в которые можно инвестировать денежные средства, составляющие целевой капитал некоммерческой организации.</w:t>
      </w:r>
      <w:r>
        <w:rPr>
          <w:rFonts w:ascii="Times New Roman" w:hAnsi="Times New Roman" w:cs="Times New Roman"/>
          <w:sz w:val="28"/>
          <w:szCs w:val="28"/>
        </w:rPr>
        <w:t xml:space="preserve"> </w:t>
      </w:r>
      <w:r w:rsidRPr="00C07382">
        <w:rPr>
          <w:rFonts w:ascii="Times New Roman" w:hAnsi="Times New Roman" w:cs="Times New Roman"/>
          <w:sz w:val="28"/>
          <w:szCs w:val="28"/>
        </w:rPr>
        <w:t>В перечень включены инвестиционные паи биржевых паевых инвестиционных фондов и клиринговые сертификаты участия.</w:t>
      </w:r>
      <w:r>
        <w:rPr>
          <w:rFonts w:ascii="Times New Roman" w:hAnsi="Times New Roman" w:cs="Times New Roman"/>
          <w:sz w:val="28"/>
          <w:szCs w:val="28"/>
        </w:rPr>
        <w:t xml:space="preserve"> </w:t>
      </w:r>
    </w:p>
    <w:p w:rsidR="009B42F0" w:rsidRPr="00C07382" w:rsidRDefault="009B42F0" w:rsidP="009B42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Также</w:t>
      </w:r>
      <w:r w:rsidRPr="00C07382">
        <w:rPr>
          <w:rFonts w:ascii="Times New Roman" w:hAnsi="Times New Roman" w:cs="Times New Roman"/>
          <w:sz w:val="28"/>
          <w:szCs w:val="28"/>
        </w:rPr>
        <w:t xml:space="preserve"> скорректированы положения, касающиеся расходов, связанных с доверительным управлением имуществом, составляющим целевой капитал, и вознаграждением управляющей компании.</w:t>
      </w:r>
    </w:p>
    <w:p w:rsidR="00A02E58" w:rsidRPr="009D4606" w:rsidRDefault="00A02E58" w:rsidP="00A02E58">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6 марта </w:t>
      </w:r>
      <w:r w:rsidRPr="009D4606">
        <w:rPr>
          <w:rFonts w:ascii="Times New Roman" w:hAnsi="Times New Roman" w:cs="Times New Roman"/>
          <w:sz w:val="28"/>
          <w:szCs w:val="28"/>
        </w:rPr>
        <w:t>вступил в силу Федеральный закон от 06.03.2022</w:t>
      </w:r>
      <w:r>
        <w:rPr>
          <w:rFonts w:ascii="Times New Roman" w:hAnsi="Times New Roman" w:cs="Times New Roman"/>
          <w:sz w:val="28"/>
          <w:szCs w:val="28"/>
        </w:rPr>
        <w:t xml:space="preserve"> г.</w:t>
      </w:r>
      <w:r w:rsidR="00131EB4">
        <w:rPr>
          <w:rFonts w:ascii="Times New Roman" w:hAnsi="Times New Roman" w:cs="Times New Roman"/>
          <w:sz w:val="28"/>
          <w:szCs w:val="28"/>
        </w:rPr>
        <w:t xml:space="preserve"> № 41-ФЗ «О </w:t>
      </w:r>
      <w:r w:rsidRPr="009D4606">
        <w:rPr>
          <w:rFonts w:ascii="Times New Roman" w:hAnsi="Times New Roman" w:cs="Times New Roman"/>
          <w:sz w:val="28"/>
          <w:szCs w:val="28"/>
        </w:rPr>
        <w:t>внесении изменений в Кодекс Российской Федерации об административных правонарушениях».</w:t>
      </w:r>
    </w:p>
    <w:p w:rsidR="00A02E58" w:rsidRPr="009D4606" w:rsidRDefault="00A02E58" w:rsidP="00A02E58">
      <w:pPr>
        <w:spacing w:after="0" w:line="240" w:lineRule="auto"/>
        <w:ind w:firstLine="567"/>
        <w:jc w:val="both"/>
        <w:rPr>
          <w:rFonts w:ascii="Times New Roman" w:hAnsi="Times New Roman" w:cs="Times New Roman"/>
          <w:sz w:val="28"/>
          <w:szCs w:val="28"/>
        </w:rPr>
      </w:pPr>
      <w:r w:rsidRPr="009D4606">
        <w:rPr>
          <w:rFonts w:ascii="Times New Roman" w:hAnsi="Times New Roman" w:cs="Times New Roman"/>
          <w:sz w:val="28"/>
          <w:szCs w:val="28"/>
        </w:rPr>
        <w:t>Законом закреплена возможность уплаты в половинном размере субъектом МСП административного штрафа за заключение недопустимого в соответствии с антимонопольным законодательством соглашения</w:t>
      </w:r>
      <w:r w:rsidR="007F0EF6">
        <w:rPr>
          <w:rFonts w:ascii="Times New Roman" w:hAnsi="Times New Roman" w:cs="Times New Roman"/>
          <w:sz w:val="28"/>
          <w:szCs w:val="28"/>
        </w:rPr>
        <w:t>.</w:t>
      </w:r>
    </w:p>
    <w:p w:rsidR="00A02E58" w:rsidRPr="009D4606" w:rsidRDefault="00A02E58" w:rsidP="00A02E58">
      <w:pPr>
        <w:spacing w:after="0" w:line="240" w:lineRule="auto"/>
        <w:ind w:firstLine="567"/>
        <w:jc w:val="both"/>
        <w:rPr>
          <w:rFonts w:ascii="Times New Roman" w:hAnsi="Times New Roman" w:cs="Times New Roman"/>
          <w:sz w:val="28"/>
          <w:szCs w:val="28"/>
        </w:rPr>
      </w:pPr>
      <w:r w:rsidRPr="009D4606">
        <w:rPr>
          <w:rFonts w:ascii="Times New Roman" w:hAnsi="Times New Roman" w:cs="Times New Roman"/>
          <w:sz w:val="28"/>
          <w:szCs w:val="28"/>
        </w:rPr>
        <w:t>Так, административный штраф может</w:t>
      </w:r>
      <w:r w:rsidR="007F0EF6">
        <w:rPr>
          <w:rFonts w:ascii="Times New Roman" w:hAnsi="Times New Roman" w:cs="Times New Roman"/>
          <w:sz w:val="28"/>
          <w:szCs w:val="28"/>
        </w:rPr>
        <w:t xml:space="preserve"> быть</w:t>
      </w:r>
      <w:r w:rsidRPr="009D4606">
        <w:rPr>
          <w:rFonts w:ascii="Times New Roman" w:hAnsi="Times New Roman" w:cs="Times New Roman"/>
          <w:sz w:val="28"/>
          <w:szCs w:val="28"/>
        </w:rPr>
        <w:t xml:space="preserve"> уплачен в размере половины его суммы юридическим лицом, являющимся субъектом МСП, привлеченным к административной ответственности за совершение правонарушения, предусмотренного частями 1 - 4 статьи 14.32 КоАП РФ, не позднее 20 дней со дня вынесения постановления о наложении штрафа.</w:t>
      </w:r>
    </w:p>
    <w:p w:rsidR="007F0EF6" w:rsidRPr="009D4606" w:rsidRDefault="007F0EF6" w:rsidP="007F0EF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9 марта </w:t>
      </w:r>
      <w:r>
        <w:rPr>
          <w:rFonts w:ascii="Times New Roman" w:hAnsi="Times New Roman" w:cs="Times New Roman"/>
          <w:sz w:val="28"/>
          <w:szCs w:val="28"/>
        </w:rPr>
        <w:t>вступил в законную силу</w:t>
      </w:r>
      <w:r w:rsidRPr="009D4606">
        <w:rPr>
          <w:rFonts w:ascii="Times New Roman" w:hAnsi="Times New Roman" w:cs="Times New Roman"/>
          <w:sz w:val="28"/>
          <w:szCs w:val="28"/>
        </w:rPr>
        <w:t xml:space="preserve"> Федеральный закон от 09.03.2022 </w:t>
      </w:r>
      <w:r>
        <w:rPr>
          <w:rFonts w:ascii="Times New Roman" w:hAnsi="Times New Roman" w:cs="Times New Roman"/>
          <w:sz w:val="28"/>
          <w:szCs w:val="28"/>
        </w:rPr>
        <w:t xml:space="preserve">г. </w:t>
      </w:r>
      <w:r w:rsidR="007971F4">
        <w:rPr>
          <w:rFonts w:ascii="Times New Roman" w:hAnsi="Times New Roman" w:cs="Times New Roman"/>
          <w:sz w:val="28"/>
          <w:szCs w:val="28"/>
        </w:rPr>
        <w:t xml:space="preserve">                      </w:t>
      </w:r>
      <w:r w:rsidRPr="009D4606">
        <w:rPr>
          <w:rFonts w:ascii="Times New Roman" w:hAnsi="Times New Roman" w:cs="Times New Roman"/>
          <w:sz w:val="28"/>
          <w:szCs w:val="28"/>
        </w:rPr>
        <w:t>№ 49-ФЗ «О внесении изменения в статью 76.1 Уголовного кодекса Российской Фед</w:t>
      </w:r>
      <w:r>
        <w:rPr>
          <w:rFonts w:ascii="Times New Roman" w:hAnsi="Times New Roman" w:cs="Times New Roman"/>
          <w:sz w:val="28"/>
          <w:szCs w:val="28"/>
        </w:rPr>
        <w:t>ерации»</w:t>
      </w:r>
      <w:r w:rsidRPr="009D4606">
        <w:rPr>
          <w:rFonts w:ascii="Times New Roman" w:hAnsi="Times New Roman" w:cs="Times New Roman"/>
          <w:sz w:val="28"/>
          <w:szCs w:val="28"/>
        </w:rPr>
        <w:t>.</w:t>
      </w:r>
    </w:p>
    <w:p w:rsidR="007F0EF6" w:rsidRPr="009D4606" w:rsidRDefault="007F0EF6" w:rsidP="007F0EF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Законом</w:t>
      </w:r>
      <w:r w:rsidRPr="009D4606">
        <w:rPr>
          <w:rFonts w:ascii="Times New Roman" w:hAnsi="Times New Roman" w:cs="Times New Roman"/>
          <w:sz w:val="28"/>
          <w:szCs w:val="28"/>
        </w:rPr>
        <w:t xml:space="preserve"> продлен срок действия гарантий, предусмотренных Уголовным кодексом РФ в отношении лиц, представивших специальные деклара</w:t>
      </w:r>
      <w:r>
        <w:rPr>
          <w:rFonts w:ascii="Times New Roman" w:hAnsi="Times New Roman" w:cs="Times New Roman"/>
          <w:sz w:val="28"/>
          <w:szCs w:val="28"/>
        </w:rPr>
        <w:t>ции в ходе «амнистии капиталов»: л</w:t>
      </w:r>
      <w:r w:rsidRPr="009D4606">
        <w:rPr>
          <w:rFonts w:ascii="Times New Roman" w:hAnsi="Times New Roman" w:cs="Times New Roman"/>
          <w:sz w:val="28"/>
          <w:szCs w:val="28"/>
        </w:rPr>
        <w:t>ицо освобождается от уголовной ответственности при выявлении факта совершения им, в т</w:t>
      </w:r>
      <w:r>
        <w:rPr>
          <w:rFonts w:ascii="Times New Roman" w:hAnsi="Times New Roman" w:cs="Times New Roman"/>
          <w:sz w:val="28"/>
          <w:szCs w:val="28"/>
        </w:rPr>
        <w:t xml:space="preserve">ом числе, до 1 января 2022 года </w:t>
      </w:r>
      <w:r w:rsidRPr="009D4606">
        <w:rPr>
          <w:rFonts w:ascii="Times New Roman" w:hAnsi="Times New Roman" w:cs="Times New Roman"/>
          <w:sz w:val="28"/>
          <w:szCs w:val="28"/>
        </w:rPr>
        <w:t>деяний, содержащих признаки составов преступлений, предусмотренных статьей 193, частями первой и второй статьи 194, статьями 198, 199, 199.1, 199.2 УК РФ, при условии</w:t>
      </w:r>
      <w:proofErr w:type="gramEnd"/>
      <w:r w:rsidRPr="009D4606">
        <w:rPr>
          <w:rFonts w:ascii="Times New Roman" w:hAnsi="Times New Roman" w:cs="Times New Roman"/>
          <w:sz w:val="28"/>
          <w:szCs w:val="28"/>
        </w:rPr>
        <w:t xml:space="preserve"> добровольного декларирования им активов и счетов (вкладов) в банках, в рамках их перевода в российскую юрисдикцию.</w:t>
      </w:r>
    </w:p>
    <w:p w:rsidR="00A02E58" w:rsidRPr="00C657D1" w:rsidRDefault="00A02E58" w:rsidP="00A02E58">
      <w:pPr>
        <w:widowControl w:val="0"/>
        <w:spacing w:after="0" w:line="240" w:lineRule="auto"/>
        <w:ind w:firstLine="567"/>
        <w:jc w:val="both"/>
        <w:rPr>
          <w:rFonts w:ascii="Times New Roman" w:eastAsia="Calibri" w:hAnsi="Times New Roman" w:cs="Times New Roman"/>
          <w:bCs/>
          <w:sz w:val="28"/>
          <w:szCs w:val="28"/>
        </w:rPr>
      </w:pPr>
      <w:r w:rsidRPr="00E352D5">
        <w:rPr>
          <w:rFonts w:ascii="Times New Roman" w:eastAsia="Calibri" w:hAnsi="Times New Roman" w:cs="Times New Roman"/>
          <w:b/>
          <w:bCs/>
          <w:sz w:val="28"/>
          <w:szCs w:val="28"/>
        </w:rPr>
        <w:t>10 марта</w:t>
      </w:r>
      <w:r>
        <w:rPr>
          <w:rFonts w:ascii="Times New Roman" w:eastAsia="Calibri" w:hAnsi="Times New Roman" w:cs="Times New Roman"/>
          <w:bCs/>
          <w:sz w:val="28"/>
          <w:szCs w:val="28"/>
        </w:rPr>
        <w:t xml:space="preserve"> в Государственную Думу Правительством РФ внесен проект </w:t>
      </w:r>
      <w:r w:rsidRPr="00C657D1">
        <w:rPr>
          <w:rFonts w:ascii="Times New Roman" w:eastAsia="Calibri" w:hAnsi="Times New Roman" w:cs="Times New Roman"/>
          <w:bCs/>
          <w:sz w:val="28"/>
          <w:szCs w:val="28"/>
        </w:rPr>
        <w:t>федерального закона № 84949-8 «О внесении изменений в Федеральный закон «О валютном регулировании и валютном контроле»</w:t>
      </w:r>
      <w:r>
        <w:rPr>
          <w:rFonts w:ascii="Times New Roman" w:eastAsia="Calibri" w:hAnsi="Times New Roman" w:cs="Times New Roman"/>
          <w:bCs/>
          <w:sz w:val="28"/>
          <w:szCs w:val="28"/>
        </w:rPr>
        <w:t>.</w:t>
      </w:r>
    </w:p>
    <w:p w:rsidR="00A02E58" w:rsidRPr="00C657D1" w:rsidRDefault="00A02E58" w:rsidP="00A02E58">
      <w:pPr>
        <w:widowControl w:val="0"/>
        <w:spacing w:after="0" w:line="240" w:lineRule="auto"/>
        <w:ind w:firstLine="567"/>
        <w:jc w:val="both"/>
        <w:rPr>
          <w:rFonts w:ascii="Times New Roman" w:eastAsia="Calibri" w:hAnsi="Times New Roman" w:cs="Times New Roman"/>
          <w:bCs/>
          <w:sz w:val="28"/>
          <w:szCs w:val="28"/>
        </w:rPr>
      </w:pPr>
      <w:r w:rsidRPr="00C657D1">
        <w:rPr>
          <w:rFonts w:ascii="Times New Roman" w:eastAsia="Calibri" w:hAnsi="Times New Roman" w:cs="Times New Roman"/>
          <w:bCs/>
          <w:sz w:val="28"/>
          <w:szCs w:val="28"/>
        </w:rPr>
        <w:t>Законопроектом понятийный аппарат Федерального закона «О валютном регулировании и валютном контроле» дополняется понятием соглашения о финансировании участия в кредите, предусматривающего предоставление внешним участником финансирования уполномоченном банку для выдачи кредита или займа с передачей риска невозврата указанного кредита или займа от уполномоченного банка к внешнему участнику.</w:t>
      </w:r>
      <w:r>
        <w:rPr>
          <w:rFonts w:ascii="Times New Roman" w:eastAsia="Calibri" w:hAnsi="Times New Roman" w:cs="Times New Roman"/>
          <w:bCs/>
          <w:sz w:val="28"/>
          <w:szCs w:val="28"/>
        </w:rPr>
        <w:t xml:space="preserve"> </w:t>
      </w:r>
      <w:r w:rsidRPr="00C657D1">
        <w:rPr>
          <w:rFonts w:ascii="Times New Roman" w:eastAsia="Calibri" w:hAnsi="Times New Roman" w:cs="Times New Roman"/>
          <w:bCs/>
          <w:sz w:val="28"/>
          <w:szCs w:val="28"/>
        </w:rPr>
        <w:t>Перечень разрешенных валютных операций между резидентами, предусмотренный частью 1 статьи 9 Федерального закона «О валютном регулировании и валютном контроле», дополняется операциями, связанными с расчетами и переводами в иностранной валюте в соответствии с соглашением о финансировании участия в кредите.</w:t>
      </w:r>
    </w:p>
    <w:p w:rsidR="00A02E58" w:rsidRPr="00C657D1" w:rsidRDefault="00A02E58" w:rsidP="00A02E58">
      <w:pPr>
        <w:widowControl w:val="0"/>
        <w:spacing w:after="0" w:line="240" w:lineRule="auto"/>
        <w:ind w:firstLine="567"/>
        <w:jc w:val="both"/>
        <w:rPr>
          <w:rFonts w:ascii="Times New Roman" w:eastAsia="Calibri" w:hAnsi="Times New Roman" w:cs="Times New Roman"/>
          <w:bCs/>
          <w:sz w:val="28"/>
          <w:szCs w:val="28"/>
        </w:rPr>
      </w:pPr>
      <w:proofErr w:type="gramStart"/>
      <w:r w:rsidRPr="00461642">
        <w:rPr>
          <w:rFonts w:ascii="Times New Roman" w:hAnsi="Times New Roman" w:cs="Times New Roman"/>
          <w:b/>
          <w:bCs/>
          <w:sz w:val="28"/>
          <w:szCs w:val="28"/>
        </w:rPr>
        <w:t>11 марта</w:t>
      </w:r>
      <w:r>
        <w:rPr>
          <w:rFonts w:ascii="Times New Roman" w:hAnsi="Times New Roman" w:cs="Times New Roman"/>
          <w:bCs/>
          <w:sz w:val="28"/>
          <w:szCs w:val="28"/>
        </w:rPr>
        <w:t xml:space="preserve"> вступил в законную силу </w:t>
      </w:r>
      <w:r w:rsidRPr="00461642">
        <w:rPr>
          <w:rFonts w:ascii="Times New Roman" w:hAnsi="Times New Roman" w:cs="Times New Roman"/>
          <w:bCs/>
          <w:sz w:val="28"/>
          <w:szCs w:val="28"/>
        </w:rPr>
        <w:t>Федеральный закон от 14.03.2022</w:t>
      </w:r>
      <w:r>
        <w:rPr>
          <w:rFonts w:ascii="Times New Roman" w:hAnsi="Times New Roman" w:cs="Times New Roman"/>
          <w:bCs/>
          <w:sz w:val="28"/>
          <w:szCs w:val="28"/>
        </w:rPr>
        <w:t xml:space="preserve"> г. № </w:t>
      </w:r>
      <w:r w:rsidRPr="00461642">
        <w:rPr>
          <w:rFonts w:ascii="Times New Roman" w:hAnsi="Times New Roman" w:cs="Times New Roman"/>
          <w:bCs/>
          <w:sz w:val="28"/>
          <w:szCs w:val="28"/>
        </w:rPr>
        <w:t xml:space="preserve">56-ФЗ </w:t>
      </w:r>
      <w:r>
        <w:rPr>
          <w:rFonts w:ascii="Times New Roman" w:hAnsi="Times New Roman" w:cs="Times New Roman"/>
          <w:bCs/>
          <w:sz w:val="28"/>
          <w:szCs w:val="28"/>
        </w:rPr>
        <w:t>«</w:t>
      </w:r>
      <w:r w:rsidRPr="00461642">
        <w:rPr>
          <w:rFonts w:ascii="Times New Roman" w:hAnsi="Times New Roman" w:cs="Times New Roman"/>
          <w:bCs/>
          <w:sz w:val="28"/>
          <w:szCs w:val="28"/>
        </w:rPr>
        <w:t>О внесении изменений в Воздушный кодекс Российской Федерации и отдельные законодательные акты Российской Федерации</w:t>
      </w:r>
      <w:r>
        <w:rPr>
          <w:rFonts w:ascii="Times New Roman" w:hAnsi="Times New Roman" w:cs="Times New Roman"/>
          <w:bCs/>
          <w:sz w:val="28"/>
          <w:szCs w:val="28"/>
        </w:rPr>
        <w:t>», которым предусмотрено в</w:t>
      </w:r>
      <w:r w:rsidRPr="00C657D1">
        <w:rPr>
          <w:rFonts w:ascii="Times New Roman" w:eastAsia="Calibri" w:hAnsi="Times New Roman" w:cs="Times New Roman"/>
          <w:bCs/>
          <w:sz w:val="28"/>
          <w:szCs w:val="28"/>
        </w:rPr>
        <w:t xml:space="preserve">вести требование об обязательном прохождении </w:t>
      </w:r>
      <w:proofErr w:type="spellStart"/>
      <w:r w:rsidRPr="00C657D1">
        <w:rPr>
          <w:rFonts w:ascii="Times New Roman" w:eastAsia="Calibri" w:hAnsi="Times New Roman" w:cs="Times New Roman"/>
          <w:bCs/>
          <w:sz w:val="28"/>
          <w:szCs w:val="28"/>
        </w:rPr>
        <w:t>пономерного</w:t>
      </w:r>
      <w:proofErr w:type="spellEnd"/>
      <w:r w:rsidRPr="00C657D1">
        <w:rPr>
          <w:rFonts w:ascii="Times New Roman" w:eastAsia="Calibri" w:hAnsi="Times New Roman" w:cs="Times New Roman"/>
          <w:bCs/>
          <w:sz w:val="28"/>
          <w:szCs w:val="28"/>
        </w:rPr>
        <w:t xml:space="preserve"> учета желе</w:t>
      </w:r>
      <w:r>
        <w:rPr>
          <w:rFonts w:ascii="Times New Roman" w:eastAsia="Calibri" w:hAnsi="Times New Roman" w:cs="Times New Roman"/>
          <w:bCs/>
          <w:sz w:val="28"/>
          <w:szCs w:val="28"/>
        </w:rPr>
        <w:t>знодорожного подвижного состава, п</w:t>
      </w:r>
      <w:r w:rsidRPr="00C657D1">
        <w:rPr>
          <w:rFonts w:ascii="Times New Roman" w:eastAsia="Calibri" w:hAnsi="Times New Roman" w:cs="Times New Roman"/>
          <w:bCs/>
          <w:sz w:val="28"/>
          <w:szCs w:val="28"/>
        </w:rPr>
        <w:t>еренести срок проведения сертификации технических средств обеспечения транспортной безопасности с 1 января 2</w:t>
      </w:r>
      <w:r>
        <w:rPr>
          <w:rFonts w:ascii="Times New Roman" w:eastAsia="Calibri" w:hAnsi="Times New Roman" w:cs="Times New Roman"/>
          <w:bCs/>
          <w:sz w:val="28"/>
          <w:szCs w:val="28"/>
        </w:rPr>
        <w:t>022 года на 31 января 2023 года;</w:t>
      </w:r>
      <w:proofErr w:type="gramEnd"/>
      <w:r w:rsidRPr="00C657D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сохранить</w:t>
      </w:r>
      <w:r w:rsidRPr="00C657D1">
        <w:rPr>
          <w:rFonts w:ascii="Times New Roman" w:eastAsia="Calibri" w:hAnsi="Times New Roman" w:cs="Times New Roman"/>
          <w:bCs/>
          <w:sz w:val="28"/>
          <w:szCs w:val="28"/>
        </w:rPr>
        <w:t xml:space="preserve"> парк иностранных воздушных судов у </w:t>
      </w:r>
      <w:proofErr w:type="spellStart"/>
      <w:r w:rsidRPr="00C657D1">
        <w:rPr>
          <w:rFonts w:ascii="Times New Roman" w:eastAsia="Calibri" w:hAnsi="Times New Roman" w:cs="Times New Roman"/>
          <w:bCs/>
          <w:sz w:val="28"/>
          <w:szCs w:val="28"/>
        </w:rPr>
        <w:t>эксплуатантов</w:t>
      </w:r>
      <w:proofErr w:type="spellEnd"/>
      <w:r w:rsidRPr="00C657D1">
        <w:rPr>
          <w:rFonts w:ascii="Times New Roman" w:eastAsia="Calibri" w:hAnsi="Times New Roman" w:cs="Times New Roman"/>
          <w:bCs/>
          <w:sz w:val="28"/>
          <w:szCs w:val="28"/>
        </w:rPr>
        <w:t xml:space="preserve"> Российской Федерации.</w:t>
      </w:r>
      <w:r w:rsidRPr="005233D4">
        <w:rPr>
          <w:rFonts w:ascii="Times New Roman" w:eastAsia="Calibri" w:hAnsi="Times New Roman" w:cs="Times New Roman"/>
          <w:bCs/>
          <w:sz w:val="28"/>
          <w:szCs w:val="28"/>
        </w:rPr>
        <w:t xml:space="preserve"> </w:t>
      </w:r>
      <w:r w:rsidRPr="00C657D1">
        <w:rPr>
          <w:rFonts w:ascii="Times New Roman" w:eastAsia="Calibri" w:hAnsi="Times New Roman" w:cs="Times New Roman"/>
          <w:bCs/>
          <w:sz w:val="28"/>
          <w:szCs w:val="28"/>
        </w:rPr>
        <w:t xml:space="preserve">Правительству РФ </w:t>
      </w:r>
      <w:r>
        <w:rPr>
          <w:rFonts w:ascii="Times New Roman" w:eastAsia="Calibri" w:hAnsi="Times New Roman" w:cs="Times New Roman"/>
          <w:bCs/>
          <w:sz w:val="28"/>
          <w:szCs w:val="28"/>
        </w:rPr>
        <w:t xml:space="preserve">предоставлены </w:t>
      </w:r>
      <w:r w:rsidRPr="00C657D1">
        <w:rPr>
          <w:rFonts w:ascii="Times New Roman" w:eastAsia="Calibri" w:hAnsi="Times New Roman" w:cs="Times New Roman"/>
          <w:bCs/>
          <w:sz w:val="28"/>
          <w:szCs w:val="28"/>
        </w:rPr>
        <w:t>полномочия на установление ответных ограничений в отношении судов, плавающих по</w:t>
      </w:r>
      <w:r>
        <w:rPr>
          <w:rFonts w:ascii="Times New Roman" w:eastAsia="Calibri" w:hAnsi="Times New Roman" w:cs="Times New Roman"/>
          <w:bCs/>
          <w:sz w:val="28"/>
          <w:szCs w:val="28"/>
        </w:rPr>
        <w:t xml:space="preserve">д флагом иностранных государств, </w:t>
      </w:r>
      <w:r w:rsidRPr="00C657D1">
        <w:rPr>
          <w:rFonts w:ascii="Times New Roman" w:eastAsia="Calibri" w:hAnsi="Times New Roman" w:cs="Times New Roman"/>
          <w:bCs/>
          <w:sz w:val="28"/>
          <w:szCs w:val="28"/>
        </w:rPr>
        <w:t xml:space="preserve">Минтранс России </w:t>
      </w:r>
      <w:r>
        <w:rPr>
          <w:rFonts w:ascii="Times New Roman" w:eastAsia="Calibri" w:hAnsi="Times New Roman" w:cs="Times New Roman"/>
          <w:bCs/>
          <w:sz w:val="28"/>
          <w:szCs w:val="28"/>
        </w:rPr>
        <w:t>наделено</w:t>
      </w:r>
      <w:r w:rsidRPr="00C657D1">
        <w:rPr>
          <w:rFonts w:ascii="Times New Roman" w:eastAsia="Calibri" w:hAnsi="Times New Roman" w:cs="Times New Roman"/>
          <w:bCs/>
          <w:sz w:val="28"/>
          <w:szCs w:val="28"/>
        </w:rPr>
        <w:t xml:space="preserve"> правом определять особенности применения на территории Российской Федерации актов Совета по железнодорожному транспорту государств – участников Содружества Независимых Госуда</w:t>
      </w:r>
      <w:proofErr w:type="gramStart"/>
      <w:r w:rsidRPr="00C657D1">
        <w:rPr>
          <w:rFonts w:ascii="Times New Roman" w:eastAsia="Calibri" w:hAnsi="Times New Roman" w:cs="Times New Roman"/>
          <w:bCs/>
          <w:sz w:val="28"/>
          <w:szCs w:val="28"/>
        </w:rPr>
        <w:t>рств дл</w:t>
      </w:r>
      <w:proofErr w:type="gramEnd"/>
      <w:r w:rsidRPr="00C657D1">
        <w:rPr>
          <w:rFonts w:ascii="Times New Roman" w:eastAsia="Calibri" w:hAnsi="Times New Roman" w:cs="Times New Roman"/>
          <w:bCs/>
          <w:sz w:val="28"/>
          <w:szCs w:val="28"/>
        </w:rPr>
        <w:t>я исключения рисков применения на территории Российской Федерации решений, противоречащих интересам РФ.</w:t>
      </w:r>
    </w:p>
    <w:p w:rsidR="00A02E58" w:rsidRDefault="00A02E58" w:rsidP="00A02E58">
      <w:pPr>
        <w:widowControl w:val="0"/>
        <w:spacing w:after="0" w:line="240" w:lineRule="auto"/>
        <w:ind w:firstLine="567"/>
        <w:jc w:val="both"/>
        <w:rPr>
          <w:rFonts w:ascii="Times New Roman" w:eastAsia="Calibri" w:hAnsi="Times New Roman" w:cs="Times New Roman"/>
          <w:bCs/>
          <w:sz w:val="28"/>
          <w:szCs w:val="28"/>
        </w:rPr>
      </w:pPr>
      <w:r w:rsidRPr="00316844">
        <w:rPr>
          <w:rFonts w:ascii="Times New Roman" w:eastAsia="Calibri" w:hAnsi="Times New Roman" w:cs="Times New Roman"/>
          <w:b/>
          <w:bCs/>
          <w:sz w:val="28"/>
          <w:szCs w:val="28"/>
        </w:rPr>
        <w:t>11 марта</w:t>
      </w:r>
      <w:r w:rsidRPr="00316844">
        <w:rPr>
          <w:rFonts w:ascii="Times New Roman" w:eastAsia="Calibri" w:hAnsi="Times New Roman" w:cs="Times New Roman"/>
          <w:bCs/>
          <w:sz w:val="28"/>
          <w:szCs w:val="28"/>
        </w:rPr>
        <w:t xml:space="preserve"> вступил в законную силу Федеральный закон от 26.03.2022 </w:t>
      </w:r>
      <w:r w:rsidR="007971F4">
        <w:rPr>
          <w:rFonts w:ascii="Times New Roman" w:eastAsia="Calibri" w:hAnsi="Times New Roman" w:cs="Times New Roman"/>
          <w:bCs/>
          <w:sz w:val="28"/>
          <w:szCs w:val="28"/>
        </w:rPr>
        <w:t>г. №</w:t>
      </w:r>
      <w:r w:rsidR="007971F4">
        <w:rPr>
          <w:rFonts w:ascii="Times New Roman" w:eastAsia="Calibri" w:hAnsi="Times New Roman" w:cs="Times New Roman"/>
          <w:bCs/>
          <w:sz w:val="28"/>
          <w:szCs w:val="28"/>
          <w:lang w:val="en-US"/>
        </w:rPr>
        <w:t> </w:t>
      </w:r>
      <w:r>
        <w:rPr>
          <w:rFonts w:ascii="Times New Roman" w:eastAsia="Calibri" w:hAnsi="Times New Roman" w:cs="Times New Roman"/>
          <w:bCs/>
          <w:sz w:val="28"/>
          <w:szCs w:val="28"/>
        </w:rPr>
        <w:t>64-ФЗ «</w:t>
      </w:r>
      <w:r w:rsidRPr="00316844">
        <w:rPr>
          <w:rFonts w:ascii="Times New Roman" w:eastAsia="Calibri" w:hAnsi="Times New Roman" w:cs="Times New Roman"/>
          <w:bCs/>
          <w:sz w:val="28"/>
          <w:szCs w:val="28"/>
        </w:rPr>
        <w:t>О внесении изменений в отдельные законодательные акты Российской Федерации</w:t>
      </w:r>
      <w:r>
        <w:rPr>
          <w:rFonts w:ascii="Times New Roman" w:eastAsia="Calibri" w:hAnsi="Times New Roman" w:cs="Times New Roman"/>
          <w:bCs/>
          <w:sz w:val="28"/>
          <w:szCs w:val="28"/>
        </w:rPr>
        <w:t>».</w:t>
      </w:r>
    </w:p>
    <w:p w:rsidR="00A02E58" w:rsidRDefault="00A02E58" w:rsidP="00A02E58">
      <w:pPr>
        <w:widowControl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bCs/>
          <w:sz w:val="28"/>
          <w:szCs w:val="28"/>
        </w:rPr>
        <w:t>Закон устанавливает</w:t>
      </w:r>
      <w:r w:rsidRPr="00316844">
        <w:rPr>
          <w:rFonts w:ascii="Times New Roman" w:eastAsia="Calibri" w:hAnsi="Times New Roman" w:cs="Times New Roman"/>
          <w:bCs/>
          <w:sz w:val="28"/>
          <w:szCs w:val="28"/>
        </w:rPr>
        <w:t xml:space="preserve"> запрет на прекращение и приостановку произв</w:t>
      </w:r>
      <w:r w:rsidR="007971F4">
        <w:rPr>
          <w:rFonts w:ascii="Times New Roman" w:eastAsia="Calibri" w:hAnsi="Times New Roman" w:cs="Times New Roman"/>
          <w:bCs/>
          <w:sz w:val="28"/>
          <w:szCs w:val="28"/>
        </w:rPr>
        <w:t xml:space="preserve">одства </w:t>
      </w:r>
      <w:proofErr w:type="spellStart"/>
      <w:r w:rsidR="007971F4">
        <w:rPr>
          <w:rFonts w:ascii="Times New Roman" w:eastAsia="Calibri" w:hAnsi="Times New Roman" w:cs="Times New Roman"/>
          <w:bCs/>
          <w:sz w:val="28"/>
          <w:szCs w:val="28"/>
        </w:rPr>
        <w:t>медизделий</w:t>
      </w:r>
      <w:proofErr w:type="spellEnd"/>
      <w:r w:rsidR="007971F4">
        <w:rPr>
          <w:rFonts w:ascii="Times New Roman" w:eastAsia="Calibri" w:hAnsi="Times New Roman" w:cs="Times New Roman"/>
          <w:bCs/>
          <w:sz w:val="28"/>
          <w:szCs w:val="28"/>
        </w:rPr>
        <w:t xml:space="preserve"> и их ввоза в Российскую Федерацию</w:t>
      </w:r>
      <w:r w:rsidRPr="00316844">
        <w:rPr>
          <w:rFonts w:ascii="Times New Roman" w:eastAsia="Calibri" w:hAnsi="Times New Roman" w:cs="Times New Roman"/>
          <w:bCs/>
          <w:sz w:val="28"/>
          <w:szCs w:val="28"/>
        </w:rPr>
        <w:t xml:space="preserve"> без предварительного уведомления об этом уполномоченного органа не позднее, чем за 6 месяцев</w:t>
      </w:r>
      <w:r>
        <w:rPr>
          <w:rFonts w:ascii="Times New Roman" w:eastAsia="Calibri" w:hAnsi="Times New Roman" w:cs="Times New Roman"/>
          <w:bCs/>
          <w:sz w:val="28"/>
          <w:szCs w:val="28"/>
        </w:rPr>
        <w:t xml:space="preserve">. Кроме этого, </w:t>
      </w:r>
      <w:r>
        <w:rPr>
          <w:rFonts w:ascii="Times New Roman" w:hAnsi="Times New Roman" w:cs="Times New Roman"/>
          <w:sz w:val="28"/>
          <w:szCs w:val="28"/>
        </w:rPr>
        <w:t xml:space="preserve">до 31 декабря 2022 года разрешен ввоз в РФ и дальнейшее обращение и применение лекарств в упаковках, предназначенных для обращения в иностранных государствах в случае их </w:t>
      </w:r>
      <w:proofErr w:type="spellStart"/>
      <w:r>
        <w:rPr>
          <w:rFonts w:ascii="Times New Roman" w:hAnsi="Times New Roman" w:cs="Times New Roman"/>
          <w:sz w:val="28"/>
          <w:szCs w:val="28"/>
        </w:rPr>
        <w:t>дефектуры</w:t>
      </w:r>
      <w:proofErr w:type="spellEnd"/>
      <w:r>
        <w:rPr>
          <w:rFonts w:ascii="Times New Roman" w:hAnsi="Times New Roman" w:cs="Times New Roman"/>
          <w:sz w:val="28"/>
          <w:szCs w:val="28"/>
        </w:rPr>
        <w:t xml:space="preserve"> или риска ее возникновения в период введения в отношении РФ ограничительных мер экономического </w:t>
      </w:r>
      <w:r>
        <w:rPr>
          <w:rFonts w:ascii="Times New Roman" w:hAnsi="Times New Roman" w:cs="Times New Roman"/>
          <w:sz w:val="28"/>
          <w:szCs w:val="28"/>
        </w:rPr>
        <w:lastRenderedPageBreak/>
        <w:t xml:space="preserve">характера; </w:t>
      </w:r>
      <w:proofErr w:type="gramStart"/>
      <w:r>
        <w:rPr>
          <w:rFonts w:ascii="Times New Roman" w:hAnsi="Times New Roman" w:cs="Times New Roman"/>
          <w:sz w:val="28"/>
          <w:szCs w:val="28"/>
        </w:rPr>
        <w:t>с 10 апреля 2022 года федеральные органы государственной власти наделяются полномочиями утверждать случаи и порядок организации оказания первичной медико-санитарной помощи и специализированной медицинской помощи вне медицинских организаций, подведомственных федеральным органам исполнительной власти; Правительству РФ предоставлено право в 2022 и 2023 годах принимать решения, предусматривающие особенности организации оказания медпомощи гражданам РФ и иностранцам.</w:t>
      </w:r>
      <w:proofErr w:type="gramEnd"/>
    </w:p>
    <w:p w:rsidR="000B33D7" w:rsidRPr="00460A43" w:rsidRDefault="000B33D7" w:rsidP="000B33D7">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460A43">
        <w:rPr>
          <w:rFonts w:ascii="Times New Roman" w:hAnsi="Times New Roman" w:cs="Times New Roman"/>
          <w:b/>
          <w:bCs/>
          <w:sz w:val="28"/>
          <w:szCs w:val="28"/>
        </w:rPr>
        <w:t>11 марта</w:t>
      </w:r>
      <w:r w:rsidRPr="00460A43">
        <w:rPr>
          <w:rFonts w:ascii="Times New Roman" w:hAnsi="Times New Roman" w:cs="Times New Roman"/>
          <w:bCs/>
          <w:sz w:val="28"/>
          <w:szCs w:val="28"/>
        </w:rPr>
        <w:t xml:space="preserve"> Государственной Думой принят Федеральный закон «О внесении изменений в отдельные законодательные акты Российской Федерации», входящий в антикризисный пакет, которым в целях оперативного регулирования в 2022 году предусмотрено установление федеральными законами особенностей регулирования земельных отношений без внесения изменений в Земельный кодекс РФ; упрощен порядок осуществления государственного кадастрового учета и государственной регистрации прав на объекты недвижимости;</w:t>
      </w:r>
      <w:proofErr w:type="gramEnd"/>
      <w:r w:rsidRPr="00460A43">
        <w:rPr>
          <w:rFonts w:ascii="Times New Roman" w:hAnsi="Times New Roman" w:cs="Times New Roman"/>
          <w:bCs/>
          <w:sz w:val="28"/>
          <w:szCs w:val="28"/>
        </w:rPr>
        <w:t xml:space="preserve"> Правительство РФ наделено правом </w:t>
      </w:r>
      <w:proofErr w:type="gramStart"/>
      <w:r w:rsidRPr="00460A43">
        <w:rPr>
          <w:rFonts w:ascii="Times New Roman" w:hAnsi="Times New Roman" w:cs="Times New Roman"/>
          <w:bCs/>
          <w:sz w:val="28"/>
          <w:szCs w:val="28"/>
        </w:rPr>
        <w:t>устанавливать</w:t>
      </w:r>
      <w:proofErr w:type="gramEnd"/>
      <w:r w:rsidRPr="00460A43">
        <w:rPr>
          <w:rFonts w:ascii="Times New Roman" w:hAnsi="Times New Roman" w:cs="Times New Roman"/>
          <w:bCs/>
          <w:sz w:val="28"/>
          <w:szCs w:val="28"/>
        </w:rPr>
        <w:t xml:space="preserve"> случаи мены земельных участков и особенности предоставления земельных участков, находящихся в государственной или муниципальной собственности, в том числе без проведения торгов и с сокращением сроков их предоставления; органам государственной власти и местного самоуправления предоставлено право снижать размер арендной платы за земельный участок до одного рубля. Кроме того, до 1 марта 2023 года арендатор земельного участка, находящегося в государственной или муниципальной собственности, вправе требовать от арендодателя </w:t>
      </w:r>
      <w:proofErr w:type="gramStart"/>
      <w:r w:rsidRPr="00460A43">
        <w:rPr>
          <w:rFonts w:ascii="Times New Roman" w:hAnsi="Times New Roman" w:cs="Times New Roman"/>
          <w:bCs/>
          <w:sz w:val="28"/>
          <w:szCs w:val="28"/>
        </w:rPr>
        <w:t>увеличения срока действия договора аренды</w:t>
      </w:r>
      <w:proofErr w:type="gramEnd"/>
      <w:r w:rsidRPr="00460A43">
        <w:rPr>
          <w:rFonts w:ascii="Times New Roman" w:hAnsi="Times New Roman" w:cs="Times New Roman"/>
          <w:bCs/>
          <w:sz w:val="28"/>
          <w:szCs w:val="28"/>
        </w:rPr>
        <w:t xml:space="preserve"> на срок до 3 лет, независимо от оснований заключения данного договора аренды, наличия или отсутствия задолженности по арендной плате.</w:t>
      </w:r>
    </w:p>
    <w:p w:rsidR="00D02512" w:rsidRDefault="00D02512" w:rsidP="00D02512">
      <w:pPr>
        <w:widowControl w:val="0"/>
        <w:spacing w:after="0" w:line="240" w:lineRule="auto"/>
        <w:ind w:firstLine="567"/>
        <w:jc w:val="both"/>
        <w:rPr>
          <w:rFonts w:ascii="Times New Roman" w:eastAsia="Calibri" w:hAnsi="Times New Roman" w:cs="Times New Roman"/>
          <w:bCs/>
          <w:sz w:val="28"/>
          <w:szCs w:val="28"/>
        </w:rPr>
      </w:pPr>
      <w:proofErr w:type="gramStart"/>
      <w:r w:rsidRPr="00D75757">
        <w:rPr>
          <w:rFonts w:ascii="Times New Roman" w:eastAsia="Calibri" w:hAnsi="Times New Roman" w:cs="Times New Roman"/>
          <w:b/>
          <w:bCs/>
          <w:sz w:val="28"/>
          <w:szCs w:val="28"/>
        </w:rPr>
        <w:t>14 марта</w:t>
      </w:r>
      <w:r>
        <w:rPr>
          <w:rFonts w:ascii="Times New Roman" w:eastAsia="Calibri" w:hAnsi="Times New Roman" w:cs="Times New Roman"/>
          <w:bCs/>
          <w:sz w:val="28"/>
          <w:szCs w:val="28"/>
        </w:rPr>
        <w:t xml:space="preserve"> вступил в законную силу </w:t>
      </w:r>
      <w:r w:rsidRPr="00D75757">
        <w:rPr>
          <w:rFonts w:ascii="Times New Roman" w:eastAsia="Calibri" w:hAnsi="Times New Roman" w:cs="Times New Roman"/>
          <w:bCs/>
          <w:sz w:val="28"/>
          <w:szCs w:val="28"/>
        </w:rPr>
        <w:t xml:space="preserve">Федеральный закон от 14.03.2022 </w:t>
      </w:r>
      <w:r>
        <w:rPr>
          <w:rFonts w:ascii="Times New Roman" w:eastAsia="Calibri" w:hAnsi="Times New Roman" w:cs="Times New Roman"/>
          <w:bCs/>
          <w:sz w:val="28"/>
          <w:szCs w:val="28"/>
        </w:rPr>
        <w:t>г. № </w:t>
      </w:r>
      <w:r w:rsidRPr="00D75757">
        <w:rPr>
          <w:rFonts w:ascii="Times New Roman" w:eastAsia="Calibri" w:hAnsi="Times New Roman" w:cs="Times New Roman"/>
          <w:bCs/>
          <w:sz w:val="28"/>
          <w:szCs w:val="28"/>
        </w:rPr>
        <w:t xml:space="preserve">55-ФЗ </w:t>
      </w:r>
      <w:r>
        <w:rPr>
          <w:rFonts w:ascii="Times New Roman" w:eastAsia="Calibri" w:hAnsi="Times New Roman" w:cs="Times New Roman"/>
          <w:bCs/>
          <w:sz w:val="28"/>
          <w:szCs w:val="28"/>
        </w:rPr>
        <w:t>«</w:t>
      </w:r>
      <w:r w:rsidRPr="00D75757">
        <w:rPr>
          <w:rFonts w:ascii="Times New Roman" w:eastAsia="Calibri" w:hAnsi="Times New Roman" w:cs="Times New Roman"/>
          <w:bCs/>
          <w:sz w:val="28"/>
          <w:szCs w:val="28"/>
        </w:rPr>
        <w:t xml:space="preserve">О внесении изменений в статьи 6 и 7 Федерального закона </w:t>
      </w:r>
      <w:r>
        <w:rPr>
          <w:rFonts w:ascii="Times New Roman" w:eastAsia="Calibri" w:hAnsi="Times New Roman" w:cs="Times New Roman"/>
          <w:bCs/>
          <w:sz w:val="28"/>
          <w:szCs w:val="28"/>
        </w:rPr>
        <w:t>«О </w:t>
      </w:r>
      <w:r w:rsidRPr="00D75757">
        <w:rPr>
          <w:rFonts w:ascii="Times New Roman" w:eastAsia="Calibri" w:hAnsi="Times New Roman" w:cs="Times New Roman"/>
          <w:bCs/>
          <w:sz w:val="28"/>
          <w:szCs w:val="28"/>
        </w:rPr>
        <w:t>внесении</w:t>
      </w:r>
      <w:r>
        <w:rPr>
          <w:rFonts w:ascii="Times New Roman" w:eastAsia="Calibri" w:hAnsi="Times New Roman" w:cs="Times New Roman"/>
          <w:bCs/>
          <w:sz w:val="28"/>
          <w:szCs w:val="28"/>
        </w:rPr>
        <w:t xml:space="preserve"> изменений в Федеральный закон «</w:t>
      </w:r>
      <w:r w:rsidRPr="00D75757">
        <w:rPr>
          <w:rFonts w:ascii="Times New Roman" w:eastAsia="Calibri" w:hAnsi="Times New Roman" w:cs="Times New Roman"/>
          <w:bCs/>
          <w:sz w:val="28"/>
          <w:szCs w:val="28"/>
        </w:rPr>
        <w:t>О Центральном банке Росс</w:t>
      </w:r>
      <w:r>
        <w:rPr>
          <w:rFonts w:ascii="Times New Roman" w:eastAsia="Calibri" w:hAnsi="Times New Roman" w:cs="Times New Roman"/>
          <w:bCs/>
          <w:sz w:val="28"/>
          <w:szCs w:val="28"/>
        </w:rPr>
        <w:t>ийской Федерации (Банке России)»</w:t>
      </w:r>
      <w:r w:rsidRPr="00D75757">
        <w:rPr>
          <w:rFonts w:ascii="Times New Roman" w:eastAsia="Calibri" w:hAnsi="Times New Roman" w:cs="Times New Roman"/>
          <w:bCs/>
          <w:sz w:val="28"/>
          <w:szCs w:val="28"/>
        </w:rPr>
        <w:t xml:space="preserve"> и отдельные законодательные акты Российской Федерации в части особенностей изменения условий кред</w:t>
      </w:r>
      <w:r>
        <w:rPr>
          <w:rFonts w:ascii="Times New Roman" w:eastAsia="Calibri" w:hAnsi="Times New Roman" w:cs="Times New Roman"/>
          <w:bCs/>
          <w:sz w:val="28"/>
          <w:szCs w:val="28"/>
        </w:rPr>
        <w:t>итного договора, договора займа»</w:t>
      </w:r>
      <w:r w:rsidRPr="00D75757">
        <w:rPr>
          <w:rFonts w:ascii="Times New Roman" w:eastAsia="Calibri" w:hAnsi="Times New Roman" w:cs="Times New Roman"/>
          <w:bCs/>
          <w:sz w:val="28"/>
          <w:szCs w:val="28"/>
        </w:rPr>
        <w:t xml:space="preserve"> и статью 21 Федерал</w:t>
      </w:r>
      <w:r>
        <w:rPr>
          <w:rFonts w:ascii="Times New Roman" w:eastAsia="Calibri" w:hAnsi="Times New Roman" w:cs="Times New Roman"/>
          <w:bCs/>
          <w:sz w:val="28"/>
          <w:szCs w:val="28"/>
        </w:rPr>
        <w:t>ьного закона «</w:t>
      </w:r>
      <w:r w:rsidRPr="00D75757">
        <w:rPr>
          <w:rFonts w:ascii="Times New Roman" w:eastAsia="Calibri" w:hAnsi="Times New Roman" w:cs="Times New Roman"/>
          <w:bCs/>
          <w:sz w:val="28"/>
          <w:szCs w:val="28"/>
        </w:rPr>
        <w:t>О внесении изменений в отдельные</w:t>
      </w:r>
      <w:proofErr w:type="gramEnd"/>
      <w:r w:rsidRPr="00D75757">
        <w:rPr>
          <w:rFonts w:ascii="Times New Roman" w:eastAsia="Calibri" w:hAnsi="Times New Roman" w:cs="Times New Roman"/>
          <w:bCs/>
          <w:sz w:val="28"/>
          <w:szCs w:val="28"/>
        </w:rPr>
        <w:t xml:space="preserve"> законодательные акты Российской Федерации</w:t>
      </w:r>
      <w:r>
        <w:rPr>
          <w:rFonts w:ascii="Times New Roman" w:eastAsia="Calibri" w:hAnsi="Times New Roman" w:cs="Times New Roman"/>
          <w:bCs/>
          <w:sz w:val="28"/>
          <w:szCs w:val="28"/>
        </w:rPr>
        <w:t>».</w:t>
      </w:r>
    </w:p>
    <w:p w:rsidR="00D02512" w:rsidRPr="00D75757" w:rsidRDefault="00D02512" w:rsidP="00D02512">
      <w:pPr>
        <w:widowControl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Законом д</w:t>
      </w:r>
      <w:r w:rsidRPr="00D75757">
        <w:rPr>
          <w:rFonts w:ascii="Times New Roman" w:eastAsia="Calibri" w:hAnsi="Times New Roman" w:cs="Times New Roman"/>
          <w:bCs/>
          <w:sz w:val="28"/>
          <w:szCs w:val="28"/>
        </w:rPr>
        <w:t>о 31 декабря 2022 г. введено специальное правовое регулирование в сфере финансового рын</w:t>
      </w:r>
      <w:r>
        <w:rPr>
          <w:rFonts w:ascii="Times New Roman" w:eastAsia="Calibri" w:hAnsi="Times New Roman" w:cs="Times New Roman"/>
          <w:bCs/>
          <w:sz w:val="28"/>
          <w:szCs w:val="28"/>
        </w:rPr>
        <w:t>ка и корпоративных отношений. В </w:t>
      </w:r>
      <w:r w:rsidRPr="00D75757">
        <w:rPr>
          <w:rFonts w:ascii="Times New Roman" w:eastAsia="Calibri" w:hAnsi="Times New Roman" w:cs="Times New Roman"/>
          <w:bCs/>
          <w:sz w:val="28"/>
          <w:szCs w:val="28"/>
        </w:rPr>
        <w:t>частности, повышен с 1 до 5 процентов голосующих акций общества установленный законодательством об акционерных обществах порог участия в капитале общества, предоставляющий право на получение документов общества, на оспаривание в суде сделок и действий общества или члена его совета директоров.</w:t>
      </w:r>
      <w:r>
        <w:rPr>
          <w:rFonts w:ascii="Times New Roman" w:eastAsia="Calibri" w:hAnsi="Times New Roman" w:cs="Times New Roman"/>
          <w:bCs/>
          <w:sz w:val="28"/>
          <w:szCs w:val="28"/>
        </w:rPr>
        <w:t xml:space="preserve"> </w:t>
      </w:r>
      <w:r w:rsidRPr="00D75757">
        <w:rPr>
          <w:rFonts w:ascii="Times New Roman" w:eastAsia="Calibri" w:hAnsi="Times New Roman" w:cs="Times New Roman"/>
          <w:bCs/>
          <w:sz w:val="28"/>
          <w:szCs w:val="28"/>
        </w:rPr>
        <w:t>Кроме того, российским страховщикам запрещается заключать сделки с иностранными страховщиками, перестраховщиками и страховыми брокерами из недружественных государств.</w:t>
      </w:r>
    </w:p>
    <w:p w:rsidR="00A02E58" w:rsidRDefault="00A02E58" w:rsidP="00A02E58">
      <w:pPr>
        <w:widowControl w:val="0"/>
        <w:spacing w:after="0" w:line="240" w:lineRule="auto"/>
        <w:ind w:firstLine="567"/>
        <w:jc w:val="both"/>
        <w:rPr>
          <w:rFonts w:ascii="Times New Roman" w:eastAsia="Calibri" w:hAnsi="Times New Roman" w:cs="Times New Roman"/>
          <w:bCs/>
          <w:sz w:val="28"/>
          <w:szCs w:val="28"/>
        </w:rPr>
      </w:pPr>
      <w:r w:rsidRPr="005233D4">
        <w:rPr>
          <w:rFonts w:ascii="Times New Roman" w:eastAsia="Calibri" w:hAnsi="Times New Roman" w:cs="Times New Roman"/>
          <w:b/>
          <w:bCs/>
          <w:sz w:val="28"/>
          <w:szCs w:val="28"/>
        </w:rPr>
        <w:t>14 марта</w:t>
      </w:r>
      <w:r>
        <w:rPr>
          <w:rFonts w:ascii="Times New Roman" w:eastAsia="Calibri" w:hAnsi="Times New Roman" w:cs="Times New Roman"/>
          <w:bCs/>
          <w:sz w:val="28"/>
          <w:szCs w:val="28"/>
        </w:rPr>
        <w:t xml:space="preserve"> вступил в законную силу </w:t>
      </w:r>
      <w:r w:rsidRPr="00316844">
        <w:rPr>
          <w:rFonts w:ascii="Times New Roman" w:eastAsia="Calibri" w:hAnsi="Times New Roman" w:cs="Times New Roman"/>
          <w:bCs/>
          <w:sz w:val="28"/>
          <w:szCs w:val="28"/>
        </w:rPr>
        <w:t xml:space="preserve">Федеральный закон от 14.03.2022 </w:t>
      </w:r>
      <w:r>
        <w:rPr>
          <w:rFonts w:ascii="Times New Roman" w:eastAsia="Calibri" w:hAnsi="Times New Roman" w:cs="Times New Roman"/>
          <w:bCs/>
          <w:sz w:val="28"/>
          <w:szCs w:val="28"/>
        </w:rPr>
        <w:t>г. № 57-ФЗ «</w:t>
      </w:r>
      <w:r w:rsidRPr="00316844">
        <w:rPr>
          <w:rFonts w:ascii="Times New Roman" w:eastAsia="Calibri" w:hAnsi="Times New Roman" w:cs="Times New Roman"/>
          <w:bCs/>
          <w:sz w:val="28"/>
          <w:szCs w:val="28"/>
        </w:rPr>
        <w:t xml:space="preserve">О внесении изменений </w:t>
      </w:r>
      <w:r>
        <w:rPr>
          <w:rFonts w:ascii="Times New Roman" w:eastAsia="Calibri" w:hAnsi="Times New Roman" w:cs="Times New Roman"/>
          <w:bCs/>
          <w:sz w:val="28"/>
          <w:szCs w:val="28"/>
        </w:rPr>
        <w:t>в статью 2 Федерального закона «</w:t>
      </w:r>
      <w:r w:rsidRPr="00316844">
        <w:rPr>
          <w:rFonts w:ascii="Times New Roman" w:eastAsia="Calibri" w:hAnsi="Times New Roman" w:cs="Times New Roman"/>
          <w:bCs/>
          <w:sz w:val="28"/>
          <w:szCs w:val="28"/>
        </w:rPr>
        <w:t>О внесении</w:t>
      </w:r>
      <w:r>
        <w:rPr>
          <w:rFonts w:ascii="Times New Roman" w:eastAsia="Calibri" w:hAnsi="Times New Roman" w:cs="Times New Roman"/>
          <w:bCs/>
          <w:sz w:val="28"/>
          <w:szCs w:val="28"/>
        </w:rPr>
        <w:t xml:space="preserve"> изменений в Федеральный закон «</w:t>
      </w:r>
      <w:r w:rsidRPr="00316844">
        <w:rPr>
          <w:rFonts w:ascii="Times New Roman" w:eastAsia="Calibri" w:hAnsi="Times New Roman" w:cs="Times New Roman"/>
          <w:bCs/>
          <w:sz w:val="28"/>
          <w:szCs w:val="28"/>
        </w:rPr>
        <w:t>О промышленной п</w:t>
      </w:r>
      <w:r>
        <w:rPr>
          <w:rFonts w:ascii="Times New Roman" w:eastAsia="Calibri" w:hAnsi="Times New Roman" w:cs="Times New Roman"/>
          <w:bCs/>
          <w:sz w:val="28"/>
          <w:szCs w:val="28"/>
        </w:rPr>
        <w:t xml:space="preserve">олитике в Российской Федерации» </w:t>
      </w:r>
      <w:r w:rsidRPr="00316844">
        <w:rPr>
          <w:rFonts w:ascii="Times New Roman" w:eastAsia="Calibri" w:hAnsi="Times New Roman" w:cs="Times New Roman"/>
          <w:bCs/>
          <w:sz w:val="28"/>
          <w:szCs w:val="28"/>
        </w:rPr>
        <w:t>в части регулирования специальных инвестиционных контрактов</w:t>
      </w:r>
      <w:r>
        <w:rPr>
          <w:rFonts w:ascii="Times New Roman" w:eastAsia="Calibri" w:hAnsi="Times New Roman" w:cs="Times New Roman"/>
          <w:bCs/>
          <w:sz w:val="28"/>
          <w:szCs w:val="28"/>
        </w:rPr>
        <w:t>».</w:t>
      </w:r>
    </w:p>
    <w:p w:rsidR="00A02E58" w:rsidRDefault="00A02E58" w:rsidP="00A02E58">
      <w:pPr>
        <w:widowControl w:val="0"/>
        <w:spacing w:after="0" w:line="240" w:lineRule="auto"/>
        <w:ind w:firstLine="567"/>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Закон предусматривает с</w:t>
      </w:r>
      <w:r w:rsidRPr="00C657D1">
        <w:rPr>
          <w:rFonts w:ascii="Times New Roman" w:eastAsia="Calibri" w:hAnsi="Times New Roman" w:cs="Times New Roman"/>
          <w:bCs/>
          <w:sz w:val="28"/>
          <w:szCs w:val="28"/>
        </w:rPr>
        <w:t xml:space="preserve">овершенствование механизма специальных инвестиционных контрактов (СПИК) в виде ориентации на привлечение </w:t>
      </w:r>
      <w:r w:rsidRPr="00C657D1">
        <w:rPr>
          <w:rFonts w:ascii="Times New Roman" w:eastAsia="Calibri" w:hAnsi="Times New Roman" w:cs="Times New Roman"/>
          <w:bCs/>
          <w:sz w:val="28"/>
          <w:szCs w:val="28"/>
        </w:rPr>
        <w:lastRenderedPageBreak/>
        <w:t>долгосрочных негосударственных инвестиций в проекты по внедрению и (или) разработке современных технологий в целях освоения серийного производства промы</w:t>
      </w:r>
      <w:r>
        <w:rPr>
          <w:rFonts w:ascii="Times New Roman" w:eastAsia="Calibri" w:hAnsi="Times New Roman" w:cs="Times New Roman"/>
          <w:bCs/>
          <w:sz w:val="28"/>
          <w:szCs w:val="28"/>
        </w:rPr>
        <w:t xml:space="preserve">шленной продукции и одновременного </w:t>
      </w:r>
      <w:r w:rsidRPr="00C657D1">
        <w:rPr>
          <w:rFonts w:ascii="Times New Roman" w:eastAsia="Calibri" w:hAnsi="Times New Roman" w:cs="Times New Roman"/>
          <w:bCs/>
          <w:sz w:val="28"/>
          <w:szCs w:val="28"/>
        </w:rPr>
        <w:t>применени</w:t>
      </w:r>
      <w:r>
        <w:rPr>
          <w:rFonts w:ascii="Times New Roman" w:eastAsia="Calibri" w:hAnsi="Times New Roman" w:cs="Times New Roman"/>
          <w:bCs/>
          <w:sz w:val="28"/>
          <w:szCs w:val="28"/>
        </w:rPr>
        <w:t>я</w:t>
      </w:r>
      <w:r w:rsidRPr="00C657D1">
        <w:rPr>
          <w:rFonts w:ascii="Times New Roman" w:eastAsia="Calibri" w:hAnsi="Times New Roman" w:cs="Times New Roman"/>
          <w:bCs/>
          <w:sz w:val="28"/>
          <w:szCs w:val="28"/>
        </w:rPr>
        <w:t xml:space="preserve"> механизмов специальных инвестиционных контрактов СПИК 1.0 (инструмент для привлечения инвестиций) и СПИК 2.0 (</w:t>
      </w:r>
      <w:r w:rsidR="001575E3">
        <w:rPr>
          <w:rFonts w:ascii="Times New Roman" w:eastAsia="Calibri" w:hAnsi="Times New Roman" w:cs="Times New Roman"/>
          <w:bCs/>
          <w:sz w:val="28"/>
          <w:szCs w:val="28"/>
        </w:rPr>
        <w:t>устанавливает</w:t>
      </w:r>
      <w:r w:rsidRPr="00C657D1">
        <w:rPr>
          <w:rFonts w:ascii="Times New Roman" w:eastAsia="Calibri" w:hAnsi="Times New Roman" w:cs="Times New Roman"/>
          <w:bCs/>
          <w:sz w:val="28"/>
          <w:szCs w:val="28"/>
        </w:rPr>
        <w:t xml:space="preserve"> трансфер технологий в российскую промышленность).</w:t>
      </w:r>
      <w:proofErr w:type="gramEnd"/>
      <w:r>
        <w:rPr>
          <w:rFonts w:ascii="Times New Roman" w:eastAsia="Calibri" w:hAnsi="Times New Roman" w:cs="Times New Roman"/>
          <w:bCs/>
          <w:sz w:val="28"/>
          <w:szCs w:val="28"/>
        </w:rPr>
        <w:t xml:space="preserve"> </w:t>
      </w:r>
      <w:r w:rsidRPr="00C657D1">
        <w:rPr>
          <w:rFonts w:ascii="Times New Roman" w:eastAsia="Calibri" w:hAnsi="Times New Roman" w:cs="Times New Roman"/>
          <w:bCs/>
          <w:sz w:val="28"/>
          <w:szCs w:val="28"/>
        </w:rPr>
        <w:t xml:space="preserve">Для создания равных условий для инвесторов, заключивших инвестиционный контракт СПИК 1.0 в период 2016-2019 годов, чьи проекты находятся в активной стадии реализации, предусмотреть возможность исполнения контракта СПИК 1.0 до 12 лет, то есть за пределами установленного 10-летнего срока. </w:t>
      </w:r>
    </w:p>
    <w:p w:rsidR="00A02E58" w:rsidRPr="00460A43" w:rsidRDefault="00A02E58" w:rsidP="00A02E58">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460A43">
        <w:rPr>
          <w:rFonts w:ascii="Times New Roman" w:hAnsi="Times New Roman" w:cs="Times New Roman"/>
          <w:b/>
          <w:bCs/>
          <w:sz w:val="28"/>
          <w:szCs w:val="28"/>
        </w:rPr>
        <w:t>22 марта</w:t>
      </w:r>
      <w:r w:rsidRPr="00460A43">
        <w:rPr>
          <w:rFonts w:ascii="Times New Roman" w:hAnsi="Times New Roman" w:cs="Times New Roman"/>
          <w:bCs/>
          <w:sz w:val="28"/>
          <w:szCs w:val="28"/>
        </w:rPr>
        <w:t xml:space="preserve"> Государственной Думой принят Федеральный закон «О внесении изменений в отдельные законодательные акты Российской Федерации», входящий в антикризисный пакет, которым устанавливаются в 2022 году особенности ввода в обращение ввозимых в Россию лекарственных препаратов для медицинского применения. </w:t>
      </w:r>
      <w:proofErr w:type="gramStart"/>
      <w:r w:rsidRPr="00460A43">
        <w:rPr>
          <w:rFonts w:ascii="Times New Roman" w:hAnsi="Times New Roman" w:cs="Times New Roman"/>
          <w:bCs/>
          <w:sz w:val="28"/>
          <w:szCs w:val="28"/>
        </w:rPr>
        <w:t>При этом разрешается их ввоз в упаковках, предназначенных для иностранных государств, при наличии этикетки на русском языке; в части организации оптовой торговли введено требование о соблюдении установленных сроков отгрузки затребованных аптеками лекарственных препаратов; введена обязанность производителей или импортеров медицинских изделий уведомлять не менее чем за 6 месяцев до приостановки производства или ввоза в Россию.</w:t>
      </w:r>
      <w:proofErr w:type="gramEnd"/>
      <w:r w:rsidRPr="00460A43">
        <w:rPr>
          <w:rFonts w:ascii="Times New Roman" w:hAnsi="Times New Roman" w:cs="Times New Roman"/>
          <w:bCs/>
          <w:sz w:val="28"/>
          <w:szCs w:val="28"/>
        </w:rPr>
        <w:t xml:space="preserve"> </w:t>
      </w:r>
      <w:proofErr w:type="gramStart"/>
      <w:r w:rsidRPr="00460A43">
        <w:rPr>
          <w:rFonts w:ascii="Times New Roman" w:hAnsi="Times New Roman" w:cs="Times New Roman"/>
          <w:bCs/>
          <w:sz w:val="28"/>
          <w:szCs w:val="28"/>
        </w:rPr>
        <w:t>ТПП РФ направлены предложения в ответственный комитет Государственной Думы, в Минздрав России о необходимости в 2022-2023 гг. в рамках этого Закона наделить Правительство РФ правом принимать решения о бесплатном предоставлении кодов маркировки российским производителям лекарственных препаратов стоимостью до 500 рублей в целях снижения рисков волатильности рубля и ограничения поставок зарубежного оборудования и расходных материалов, используемого для маркировки лекарств.</w:t>
      </w:r>
      <w:proofErr w:type="gramEnd"/>
    </w:p>
    <w:p w:rsidR="00A02E58" w:rsidRDefault="00A02E58" w:rsidP="00A02E58">
      <w:pPr>
        <w:widowControl w:val="0"/>
        <w:spacing w:after="0" w:line="240" w:lineRule="auto"/>
        <w:ind w:firstLine="567"/>
        <w:jc w:val="both"/>
        <w:rPr>
          <w:rFonts w:ascii="Times New Roman" w:hAnsi="Times New Roman" w:cs="Times New Roman"/>
          <w:bCs/>
          <w:sz w:val="28"/>
          <w:szCs w:val="28"/>
        </w:rPr>
      </w:pPr>
      <w:r w:rsidRPr="00C5102B">
        <w:rPr>
          <w:rFonts w:ascii="Times New Roman" w:hAnsi="Times New Roman" w:cs="Times New Roman"/>
          <w:b/>
          <w:sz w:val="28"/>
          <w:szCs w:val="28"/>
        </w:rPr>
        <w:t>25 марта</w:t>
      </w:r>
      <w:r>
        <w:rPr>
          <w:rFonts w:ascii="Times New Roman" w:hAnsi="Times New Roman" w:cs="Times New Roman"/>
          <w:sz w:val="28"/>
          <w:szCs w:val="28"/>
        </w:rPr>
        <w:t xml:space="preserve"> в Государственную Думу Правительством РФ внесен проект федерального закона </w:t>
      </w:r>
      <w:r w:rsidRPr="00C657D1">
        <w:rPr>
          <w:rFonts w:ascii="Times New Roman" w:hAnsi="Times New Roman" w:cs="Times New Roman"/>
          <w:bCs/>
          <w:sz w:val="28"/>
          <w:szCs w:val="28"/>
        </w:rPr>
        <w:t>№ 94578-8</w:t>
      </w:r>
      <w:r>
        <w:rPr>
          <w:rFonts w:ascii="Times New Roman" w:hAnsi="Times New Roman" w:cs="Times New Roman"/>
          <w:bCs/>
          <w:sz w:val="28"/>
          <w:szCs w:val="28"/>
        </w:rPr>
        <w:t xml:space="preserve"> «</w:t>
      </w:r>
      <w:r w:rsidRPr="00C657D1">
        <w:rPr>
          <w:rFonts w:ascii="Times New Roman" w:hAnsi="Times New Roman" w:cs="Times New Roman"/>
          <w:bCs/>
          <w:sz w:val="28"/>
          <w:szCs w:val="28"/>
        </w:rPr>
        <w:t>О внесении изменений в Градостроительный кодекс Российской Федерации и отдельные законодательные акты Российской Федерации</w:t>
      </w:r>
      <w:r>
        <w:rPr>
          <w:rFonts w:ascii="Times New Roman" w:hAnsi="Times New Roman" w:cs="Times New Roman"/>
          <w:bCs/>
          <w:sz w:val="28"/>
          <w:szCs w:val="28"/>
        </w:rPr>
        <w:t>».</w:t>
      </w:r>
    </w:p>
    <w:p w:rsidR="00A02E58" w:rsidRPr="00C657D1" w:rsidRDefault="00A02E58" w:rsidP="00A02E5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За</w:t>
      </w:r>
      <w:r w:rsidRPr="00C657D1">
        <w:rPr>
          <w:rFonts w:ascii="Times New Roman" w:hAnsi="Times New Roman" w:cs="Times New Roman"/>
          <w:bCs/>
          <w:sz w:val="28"/>
          <w:szCs w:val="28"/>
        </w:rPr>
        <w:t>конопроектом предлагается установить отдельные особенности осуществления градостроите</w:t>
      </w:r>
      <w:r w:rsidR="001575E3">
        <w:rPr>
          <w:rFonts w:ascii="Times New Roman" w:hAnsi="Times New Roman" w:cs="Times New Roman"/>
          <w:bCs/>
          <w:sz w:val="28"/>
          <w:szCs w:val="28"/>
        </w:rPr>
        <w:t xml:space="preserve">льной деятельности, в частности </w:t>
      </w:r>
      <w:r w:rsidRPr="00C657D1">
        <w:rPr>
          <w:rFonts w:ascii="Times New Roman" w:hAnsi="Times New Roman" w:cs="Times New Roman"/>
          <w:bCs/>
          <w:sz w:val="28"/>
          <w:szCs w:val="28"/>
        </w:rPr>
        <w:t>уточнить понятие исчерпывающего перечня документов, необходимых застройщику для выполнения мероприятий при реализации проекта по строительству объекта капитального строительства;</w:t>
      </w:r>
      <w:r w:rsidR="001575E3">
        <w:rPr>
          <w:rFonts w:ascii="Times New Roman" w:hAnsi="Times New Roman" w:cs="Times New Roman"/>
          <w:bCs/>
          <w:sz w:val="28"/>
          <w:szCs w:val="28"/>
        </w:rPr>
        <w:t xml:space="preserve"> </w:t>
      </w:r>
      <w:r w:rsidRPr="00C657D1">
        <w:rPr>
          <w:rFonts w:ascii="Times New Roman" w:hAnsi="Times New Roman" w:cs="Times New Roman"/>
          <w:bCs/>
          <w:sz w:val="28"/>
          <w:szCs w:val="28"/>
        </w:rPr>
        <w:t>предусмотреть дополнительные полномочия Правительства РФ по регулированию в 2022 году особенностей выдачи документов и согласований для осуществления строительства и градостроительной деятельности.</w:t>
      </w:r>
    </w:p>
    <w:p w:rsidR="00461642" w:rsidRDefault="00461642" w:rsidP="00461642">
      <w:pPr>
        <w:autoSpaceDE w:val="0"/>
        <w:autoSpaceDN w:val="0"/>
        <w:adjustRightInd w:val="0"/>
        <w:spacing w:after="0" w:line="240" w:lineRule="auto"/>
        <w:ind w:firstLine="709"/>
        <w:jc w:val="both"/>
        <w:rPr>
          <w:rFonts w:ascii="Times New Roman" w:hAnsi="Times New Roman" w:cs="Times New Roman"/>
          <w:bCs/>
          <w:sz w:val="28"/>
          <w:szCs w:val="28"/>
        </w:rPr>
      </w:pPr>
      <w:r w:rsidRPr="00461642">
        <w:rPr>
          <w:rFonts w:ascii="Times New Roman" w:hAnsi="Times New Roman" w:cs="Times New Roman"/>
          <w:b/>
          <w:bCs/>
          <w:sz w:val="28"/>
          <w:szCs w:val="28"/>
        </w:rPr>
        <w:t>26 марта</w:t>
      </w:r>
      <w:r>
        <w:rPr>
          <w:rFonts w:ascii="Times New Roman" w:hAnsi="Times New Roman" w:cs="Times New Roman"/>
          <w:bCs/>
          <w:sz w:val="28"/>
          <w:szCs w:val="28"/>
        </w:rPr>
        <w:t xml:space="preserve"> вступил в силу Федеральный закон</w:t>
      </w:r>
      <w:r w:rsidRPr="00461642">
        <w:rPr>
          <w:rFonts w:ascii="Times New Roman" w:hAnsi="Times New Roman" w:cs="Times New Roman"/>
          <w:bCs/>
          <w:sz w:val="28"/>
          <w:szCs w:val="28"/>
        </w:rPr>
        <w:t xml:space="preserve"> от 26.03.2022 </w:t>
      </w:r>
      <w:r>
        <w:rPr>
          <w:rFonts w:ascii="Times New Roman" w:hAnsi="Times New Roman" w:cs="Times New Roman"/>
          <w:bCs/>
          <w:sz w:val="28"/>
          <w:szCs w:val="28"/>
        </w:rPr>
        <w:t>г. №</w:t>
      </w:r>
      <w:r w:rsidRPr="00461642">
        <w:rPr>
          <w:rFonts w:ascii="Times New Roman" w:hAnsi="Times New Roman" w:cs="Times New Roman"/>
          <w:bCs/>
          <w:sz w:val="28"/>
          <w:szCs w:val="28"/>
        </w:rPr>
        <w:t xml:space="preserve"> 66-ФЗ</w:t>
      </w:r>
      <w:r>
        <w:rPr>
          <w:rFonts w:ascii="Times New Roman" w:hAnsi="Times New Roman" w:cs="Times New Roman"/>
          <w:bCs/>
          <w:sz w:val="28"/>
          <w:szCs w:val="28"/>
        </w:rPr>
        <w:t xml:space="preserve"> «</w:t>
      </w:r>
      <w:r w:rsidR="00A02E58">
        <w:rPr>
          <w:rFonts w:ascii="Times New Roman" w:hAnsi="Times New Roman" w:cs="Times New Roman"/>
          <w:bCs/>
          <w:sz w:val="28"/>
          <w:szCs w:val="28"/>
        </w:rPr>
        <w:t>О </w:t>
      </w:r>
      <w:r w:rsidRPr="00461642">
        <w:rPr>
          <w:rFonts w:ascii="Times New Roman" w:hAnsi="Times New Roman" w:cs="Times New Roman"/>
          <w:bCs/>
          <w:sz w:val="28"/>
          <w:szCs w:val="28"/>
        </w:rPr>
        <w:t>внесении изменений в части первую и вторую Налогового кодекса Российской Федерации и отдельные законодат</w:t>
      </w:r>
      <w:r>
        <w:rPr>
          <w:rFonts w:ascii="Times New Roman" w:hAnsi="Times New Roman" w:cs="Times New Roman"/>
          <w:bCs/>
          <w:sz w:val="28"/>
          <w:szCs w:val="28"/>
        </w:rPr>
        <w:t>ельные акты Российской Федерации».</w:t>
      </w:r>
    </w:p>
    <w:p w:rsidR="00461642" w:rsidRPr="00461642" w:rsidRDefault="00461642" w:rsidP="00A316AB">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461642">
        <w:rPr>
          <w:rFonts w:ascii="Times New Roman" w:hAnsi="Times New Roman" w:cs="Times New Roman"/>
          <w:bCs/>
          <w:sz w:val="28"/>
          <w:szCs w:val="28"/>
        </w:rPr>
        <w:t xml:space="preserve">Законом предусматривается, в частности, либерализация требований к организациям, претендующим на статус МХК при </w:t>
      </w:r>
      <w:proofErr w:type="spellStart"/>
      <w:r w:rsidRPr="00461642">
        <w:rPr>
          <w:rFonts w:ascii="Times New Roman" w:hAnsi="Times New Roman" w:cs="Times New Roman"/>
          <w:bCs/>
          <w:sz w:val="28"/>
          <w:szCs w:val="28"/>
        </w:rPr>
        <w:t>редомициляции</w:t>
      </w:r>
      <w:proofErr w:type="spellEnd"/>
      <w:r w:rsidRPr="00461642">
        <w:rPr>
          <w:rFonts w:ascii="Times New Roman" w:hAnsi="Times New Roman" w:cs="Times New Roman"/>
          <w:bCs/>
          <w:sz w:val="28"/>
          <w:szCs w:val="28"/>
        </w:rPr>
        <w:t xml:space="preserve"> в САР, возможность применения пониженных ставок по налогу на прибыль организаций к отдельным видам доходов, исключение из налоговой базы по налогу на прибыль </w:t>
      </w:r>
      <w:r w:rsidRPr="00461642">
        <w:rPr>
          <w:rFonts w:ascii="Times New Roman" w:hAnsi="Times New Roman" w:cs="Times New Roman"/>
          <w:bCs/>
          <w:sz w:val="28"/>
          <w:szCs w:val="28"/>
        </w:rPr>
        <w:lastRenderedPageBreak/>
        <w:t xml:space="preserve">доходов и расходов от участия в реализации проектов по геологическому изучению, разведке и добыче полезных ископаемых, введение госпошлины за </w:t>
      </w:r>
      <w:proofErr w:type="spellStart"/>
      <w:r w:rsidRPr="00461642">
        <w:rPr>
          <w:rFonts w:ascii="Times New Roman" w:hAnsi="Times New Roman" w:cs="Times New Roman"/>
          <w:bCs/>
          <w:sz w:val="28"/>
          <w:szCs w:val="28"/>
        </w:rPr>
        <w:t>госрегистрацию</w:t>
      </w:r>
      <w:proofErr w:type="spellEnd"/>
      <w:r w:rsidRPr="00461642">
        <w:rPr>
          <w:rFonts w:ascii="Times New Roman" w:hAnsi="Times New Roman" w:cs="Times New Roman"/>
          <w:bCs/>
          <w:sz w:val="28"/>
          <w:szCs w:val="28"/>
        </w:rPr>
        <w:t xml:space="preserve"> международной компании в</w:t>
      </w:r>
      <w:proofErr w:type="gramEnd"/>
      <w:r w:rsidRPr="00461642">
        <w:rPr>
          <w:rFonts w:ascii="Times New Roman" w:hAnsi="Times New Roman" w:cs="Times New Roman"/>
          <w:bCs/>
          <w:sz w:val="28"/>
          <w:szCs w:val="28"/>
        </w:rPr>
        <w:t xml:space="preserve"> </w:t>
      </w:r>
      <w:proofErr w:type="gramStart"/>
      <w:r w:rsidRPr="00461642">
        <w:rPr>
          <w:rFonts w:ascii="Times New Roman" w:hAnsi="Times New Roman" w:cs="Times New Roman"/>
          <w:bCs/>
          <w:sz w:val="28"/>
          <w:szCs w:val="28"/>
        </w:rPr>
        <w:t>порядке</w:t>
      </w:r>
      <w:proofErr w:type="gramEnd"/>
      <w:r w:rsidRPr="00461642">
        <w:rPr>
          <w:rFonts w:ascii="Times New Roman" w:hAnsi="Times New Roman" w:cs="Times New Roman"/>
          <w:bCs/>
          <w:sz w:val="28"/>
          <w:szCs w:val="28"/>
        </w:rPr>
        <w:t xml:space="preserve"> </w:t>
      </w:r>
      <w:proofErr w:type="spellStart"/>
      <w:r w:rsidRPr="00461642">
        <w:rPr>
          <w:rFonts w:ascii="Times New Roman" w:hAnsi="Times New Roman" w:cs="Times New Roman"/>
          <w:bCs/>
          <w:sz w:val="28"/>
          <w:szCs w:val="28"/>
        </w:rPr>
        <w:t>редомициляции</w:t>
      </w:r>
      <w:proofErr w:type="spellEnd"/>
      <w:r w:rsidRPr="00461642">
        <w:rPr>
          <w:rFonts w:ascii="Times New Roman" w:hAnsi="Times New Roman" w:cs="Times New Roman"/>
          <w:bCs/>
          <w:sz w:val="28"/>
          <w:szCs w:val="28"/>
        </w:rPr>
        <w:t>, а также за ежегодное подтверждение данного статуса в размере 150 000 рублей.</w:t>
      </w:r>
    </w:p>
    <w:p w:rsidR="00461642" w:rsidRPr="00461642" w:rsidRDefault="00461642" w:rsidP="00A316AB">
      <w:pPr>
        <w:autoSpaceDE w:val="0"/>
        <w:autoSpaceDN w:val="0"/>
        <w:adjustRightInd w:val="0"/>
        <w:spacing w:after="0" w:line="240" w:lineRule="auto"/>
        <w:ind w:firstLine="709"/>
        <w:jc w:val="both"/>
        <w:rPr>
          <w:rFonts w:ascii="Times New Roman" w:hAnsi="Times New Roman" w:cs="Times New Roman"/>
          <w:bCs/>
          <w:sz w:val="28"/>
          <w:szCs w:val="28"/>
        </w:rPr>
      </w:pPr>
      <w:r w:rsidRPr="00461642">
        <w:rPr>
          <w:rFonts w:ascii="Times New Roman" w:hAnsi="Times New Roman" w:cs="Times New Roman"/>
          <w:bCs/>
          <w:sz w:val="28"/>
          <w:szCs w:val="28"/>
        </w:rPr>
        <w:t>Принятые меры направлены на стимулирование перевода иностранных компаний в российскую юрисдикцию, повышение инвестиционной привлекательности специальных административных районов (САР).</w:t>
      </w:r>
    </w:p>
    <w:p w:rsidR="00D02512" w:rsidRDefault="00D02512" w:rsidP="00D02512">
      <w:pPr>
        <w:autoSpaceDE w:val="0"/>
        <w:autoSpaceDN w:val="0"/>
        <w:adjustRightInd w:val="0"/>
        <w:spacing w:after="0" w:line="240" w:lineRule="auto"/>
        <w:ind w:firstLine="567"/>
        <w:jc w:val="both"/>
        <w:rPr>
          <w:rFonts w:ascii="Times New Roman" w:hAnsi="Times New Roman" w:cs="Times New Roman"/>
          <w:bCs/>
          <w:sz w:val="28"/>
          <w:szCs w:val="28"/>
        </w:rPr>
      </w:pPr>
      <w:r w:rsidRPr="007736E4">
        <w:rPr>
          <w:rFonts w:ascii="Times New Roman" w:hAnsi="Times New Roman" w:cs="Times New Roman"/>
          <w:b/>
          <w:bCs/>
          <w:sz w:val="28"/>
          <w:szCs w:val="28"/>
        </w:rPr>
        <w:t>26 марта</w:t>
      </w:r>
      <w:r>
        <w:rPr>
          <w:rFonts w:ascii="Times New Roman" w:hAnsi="Times New Roman" w:cs="Times New Roman"/>
          <w:bCs/>
          <w:sz w:val="28"/>
          <w:szCs w:val="28"/>
        </w:rPr>
        <w:t xml:space="preserve"> вступил в силу Федеральный закон </w:t>
      </w:r>
      <w:r w:rsidRPr="000330E2">
        <w:rPr>
          <w:rFonts w:ascii="Times New Roman" w:hAnsi="Times New Roman" w:cs="Times New Roman"/>
          <w:bCs/>
          <w:sz w:val="28"/>
          <w:szCs w:val="28"/>
        </w:rPr>
        <w:t xml:space="preserve">от 26.03.2022 </w:t>
      </w:r>
      <w:r>
        <w:rPr>
          <w:rFonts w:ascii="Times New Roman" w:hAnsi="Times New Roman" w:cs="Times New Roman"/>
          <w:bCs/>
          <w:sz w:val="28"/>
          <w:szCs w:val="28"/>
        </w:rPr>
        <w:t xml:space="preserve">г. </w:t>
      </w:r>
      <w:r w:rsidRPr="000330E2">
        <w:rPr>
          <w:rFonts w:ascii="Times New Roman" w:hAnsi="Times New Roman" w:cs="Times New Roman"/>
          <w:bCs/>
          <w:sz w:val="28"/>
          <w:szCs w:val="28"/>
        </w:rPr>
        <w:t xml:space="preserve">№ 67-ФЗ </w:t>
      </w:r>
      <w:r>
        <w:rPr>
          <w:rFonts w:ascii="Times New Roman" w:hAnsi="Times New Roman" w:cs="Times New Roman"/>
          <w:bCs/>
          <w:sz w:val="28"/>
          <w:szCs w:val="28"/>
        </w:rPr>
        <w:t>«О </w:t>
      </w:r>
      <w:r w:rsidRPr="000330E2">
        <w:rPr>
          <w:rFonts w:ascii="Times New Roman" w:hAnsi="Times New Roman" w:cs="Times New Roman"/>
          <w:bCs/>
          <w:sz w:val="28"/>
          <w:szCs w:val="28"/>
        </w:rPr>
        <w:t>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w:t>
      </w:r>
      <w:r>
        <w:rPr>
          <w:rFonts w:ascii="Times New Roman" w:hAnsi="Times New Roman" w:cs="Times New Roman"/>
          <w:bCs/>
          <w:sz w:val="28"/>
          <w:szCs w:val="28"/>
        </w:rPr>
        <w:t>.</w:t>
      </w:r>
    </w:p>
    <w:p w:rsidR="00D02512" w:rsidRPr="00461642" w:rsidRDefault="00D02512" w:rsidP="00D02512">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Законом на период с 9 марта 2022 года до конца 2023 года отменено применение повышенного размера пени, установленного с 31 дня просрочки исполнения организацией обязанности по уплате налога. </w:t>
      </w:r>
      <w:r w:rsidRPr="00461642">
        <w:rPr>
          <w:rFonts w:ascii="Times New Roman" w:hAnsi="Times New Roman" w:cs="Times New Roman"/>
          <w:bCs/>
          <w:sz w:val="28"/>
          <w:szCs w:val="28"/>
        </w:rPr>
        <w:t>Сделки между взаимозависимыми лицами теперь признаются контролируемыми, если сумма доходов по таким сделкам с одним лицом (лицами) за соответствующий календарный год превышает 120 млн. рублей (ранее - 60 млн. рублей).</w:t>
      </w:r>
    </w:p>
    <w:p w:rsidR="00D02512" w:rsidRPr="00461642" w:rsidRDefault="00D02512" w:rsidP="00D02512">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461642">
        <w:rPr>
          <w:rFonts w:ascii="Times New Roman" w:hAnsi="Times New Roman" w:cs="Times New Roman"/>
          <w:bCs/>
          <w:sz w:val="28"/>
          <w:szCs w:val="28"/>
        </w:rPr>
        <w:t>Установлена ставка НДС 0% в отношении услуг по предоставлению мест для временного проживания в гостиницах и иных средствах размещения, сроком на 5 лет, а также в отношении услуг по предоставлению в аренду объекта туриндустрии, введенного в эксплуатацию после 1 января 2022 г., в течение 20 налоговых периодов с момента ввода объекта в эксплуатацию.</w:t>
      </w:r>
      <w:proofErr w:type="gramEnd"/>
    </w:p>
    <w:p w:rsidR="00D02512" w:rsidRPr="00461642" w:rsidRDefault="00D02512" w:rsidP="00D02512">
      <w:pPr>
        <w:autoSpaceDE w:val="0"/>
        <w:autoSpaceDN w:val="0"/>
        <w:adjustRightInd w:val="0"/>
        <w:spacing w:after="0" w:line="240" w:lineRule="auto"/>
        <w:ind w:firstLine="567"/>
        <w:jc w:val="both"/>
        <w:rPr>
          <w:rFonts w:ascii="Times New Roman" w:hAnsi="Times New Roman" w:cs="Times New Roman"/>
          <w:bCs/>
          <w:sz w:val="28"/>
          <w:szCs w:val="28"/>
        </w:rPr>
      </w:pPr>
      <w:r w:rsidRPr="00461642">
        <w:rPr>
          <w:rFonts w:ascii="Times New Roman" w:hAnsi="Times New Roman" w:cs="Times New Roman"/>
          <w:bCs/>
          <w:sz w:val="28"/>
          <w:szCs w:val="28"/>
        </w:rPr>
        <w:t>Предусмотрена возможность применения заявительного порядка возмещения сумм НДС за налоговые периоды 2022 и 2023 годов организациями, не находящиеся в процедуре банкротства или процессе реорганизации.</w:t>
      </w:r>
      <w:r>
        <w:rPr>
          <w:rFonts w:ascii="Times New Roman" w:hAnsi="Times New Roman" w:cs="Times New Roman"/>
          <w:bCs/>
          <w:sz w:val="28"/>
          <w:szCs w:val="28"/>
        </w:rPr>
        <w:t xml:space="preserve"> </w:t>
      </w:r>
      <w:r w:rsidRPr="00461642">
        <w:rPr>
          <w:rFonts w:ascii="Times New Roman" w:hAnsi="Times New Roman" w:cs="Times New Roman"/>
          <w:bCs/>
          <w:sz w:val="28"/>
          <w:szCs w:val="28"/>
        </w:rPr>
        <w:t>От НДФЛ освобождаются некоторые доходы физлиц (в том числе от экономии на процентах за пользование заемными средствами, проценты по вкладам за налоговые периоды 2021 - 2022 и др.). Скорректирован порядок налогообложения НДФЛ операций с ценными бумагами.</w:t>
      </w:r>
    </w:p>
    <w:p w:rsidR="00D02512" w:rsidRPr="00461642" w:rsidRDefault="00D02512" w:rsidP="00D02512">
      <w:pPr>
        <w:autoSpaceDE w:val="0"/>
        <w:autoSpaceDN w:val="0"/>
        <w:adjustRightInd w:val="0"/>
        <w:spacing w:after="0" w:line="240" w:lineRule="auto"/>
        <w:ind w:firstLine="709"/>
        <w:jc w:val="both"/>
        <w:rPr>
          <w:rFonts w:ascii="Times New Roman" w:hAnsi="Times New Roman" w:cs="Times New Roman"/>
          <w:bCs/>
          <w:sz w:val="28"/>
          <w:szCs w:val="28"/>
        </w:rPr>
      </w:pPr>
      <w:r w:rsidRPr="00461642">
        <w:rPr>
          <w:rFonts w:ascii="Times New Roman" w:hAnsi="Times New Roman" w:cs="Times New Roman"/>
          <w:bCs/>
          <w:sz w:val="28"/>
          <w:szCs w:val="28"/>
        </w:rPr>
        <w:t>Многочисленные изменения коснулись порядка налогообложения налогом на прибыль (предусмотрена возможность уплаты ежемесячных авансовых платежей исходя из фактической прибыли, ставка налога 0% для организаций отрасли информационных технологий и пр.).</w:t>
      </w:r>
    </w:p>
    <w:p w:rsidR="00D02512" w:rsidRPr="00461642" w:rsidRDefault="00D02512" w:rsidP="00D02512">
      <w:pPr>
        <w:autoSpaceDE w:val="0"/>
        <w:autoSpaceDN w:val="0"/>
        <w:adjustRightInd w:val="0"/>
        <w:spacing w:after="0" w:line="240" w:lineRule="auto"/>
        <w:ind w:firstLine="709"/>
        <w:jc w:val="both"/>
        <w:rPr>
          <w:rFonts w:ascii="Times New Roman" w:hAnsi="Times New Roman" w:cs="Times New Roman"/>
          <w:bCs/>
          <w:sz w:val="28"/>
          <w:szCs w:val="28"/>
        </w:rPr>
      </w:pPr>
      <w:r w:rsidRPr="00461642">
        <w:rPr>
          <w:rFonts w:ascii="Times New Roman" w:hAnsi="Times New Roman" w:cs="Times New Roman"/>
          <w:bCs/>
          <w:sz w:val="28"/>
          <w:szCs w:val="28"/>
        </w:rPr>
        <w:t>По транспортному налогу предусматривается применение повышающего коэффициента для транспортных сре</w:t>
      </w:r>
      <w:proofErr w:type="gramStart"/>
      <w:r w:rsidRPr="00461642">
        <w:rPr>
          <w:rFonts w:ascii="Times New Roman" w:hAnsi="Times New Roman" w:cs="Times New Roman"/>
          <w:bCs/>
          <w:sz w:val="28"/>
          <w:szCs w:val="28"/>
        </w:rPr>
        <w:t>дств ст</w:t>
      </w:r>
      <w:proofErr w:type="gramEnd"/>
      <w:r w:rsidRPr="00461642">
        <w:rPr>
          <w:rFonts w:ascii="Times New Roman" w:hAnsi="Times New Roman" w:cs="Times New Roman"/>
          <w:bCs/>
          <w:sz w:val="28"/>
          <w:szCs w:val="28"/>
        </w:rPr>
        <w:t>оимостью свыше 10 млн. рублей (ранее - свыше 3 млн. рублей).</w:t>
      </w:r>
    </w:p>
    <w:p w:rsidR="00AA5594" w:rsidRPr="00FD2C64" w:rsidRDefault="00AA5594" w:rsidP="00A02E58">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26 марта </w:t>
      </w:r>
      <w:r w:rsidRPr="009D4606">
        <w:rPr>
          <w:rFonts w:ascii="Times New Roman" w:hAnsi="Times New Roman" w:cs="Times New Roman"/>
          <w:sz w:val="28"/>
          <w:szCs w:val="28"/>
        </w:rPr>
        <w:t>вступил в силу</w:t>
      </w:r>
      <w:r>
        <w:rPr>
          <w:rFonts w:ascii="Times New Roman" w:hAnsi="Times New Roman" w:cs="Times New Roman"/>
          <w:b/>
          <w:sz w:val="28"/>
          <w:szCs w:val="28"/>
        </w:rPr>
        <w:t xml:space="preserve"> </w:t>
      </w:r>
      <w:r w:rsidRPr="00FD2C64">
        <w:rPr>
          <w:rFonts w:ascii="Times New Roman" w:hAnsi="Times New Roman" w:cs="Times New Roman"/>
          <w:sz w:val="28"/>
          <w:szCs w:val="28"/>
        </w:rPr>
        <w:t>Федеральный закон от 26.03.2022</w:t>
      </w:r>
      <w:r>
        <w:rPr>
          <w:rFonts w:ascii="Times New Roman" w:hAnsi="Times New Roman" w:cs="Times New Roman"/>
          <w:sz w:val="28"/>
          <w:szCs w:val="28"/>
        </w:rPr>
        <w:t xml:space="preserve"> г.</w:t>
      </w:r>
      <w:r w:rsidRPr="00FD2C64">
        <w:rPr>
          <w:rFonts w:ascii="Times New Roman" w:hAnsi="Times New Roman" w:cs="Times New Roman"/>
          <w:sz w:val="28"/>
          <w:szCs w:val="28"/>
        </w:rPr>
        <w:t xml:space="preserve"> </w:t>
      </w:r>
      <w:r>
        <w:rPr>
          <w:rFonts w:ascii="Times New Roman" w:hAnsi="Times New Roman" w:cs="Times New Roman"/>
          <w:sz w:val="28"/>
          <w:szCs w:val="28"/>
        </w:rPr>
        <w:t>№</w:t>
      </w:r>
      <w:r w:rsidRPr="00FD2C64">
        <w:rPr>
          <w:rFonts w:ascii="Times New Roman" w:hAnsi="Times New Roman" w:cs="Times New Roman"/>
          <w:sz w:val="28"/>
          <w:szCs w:val="28"/>
        </w:rPr>
        <w:t xml:space="preserve"> 70-ФЗ</w:t>
      </w:r>
      <w:r>
        <w:rPr>
          <w:rFonts w:ascii="Times New Roman" w:hAnsi="Times New Roman" w:cs="Times New Roman"/>
          <w:sz w:val="28"/>
          <w:szCs w:val="28"/>
        </w:rPr>
        <w:t xml:space="preserve"> «</w:t>
      </w:r>
      <w:r w:rsidR="001575E3">
        <w:rPr>
          <w:rFonts w:ascii="Times New Roman" w:hAnsi="Times New Roman" w:cs="Times New Roman"/>
          <w:sz w:val="28"/>
          <w:szCs w:val="28"/>
        </w:rPr>
        <w:t>О </w:t>
      </w:r>
      <w:r w:rsidRPr="00FD2C64">
        <w:rPr>
          <w:rFonts w:ascii="Times New Roman" w:hAnsi="Times New Roman" w:cs="Times New Roman"/>
          <w:sz w:val="28"/>
          <w:szCs w:val="28"/>
        </w:rPr>
        <w:t>внесении изменений в Кодекс Российской Федерации об административных правонарушениях</w:t>
      </w:r>
      <w:r>
        <w:rPr>
          <w:rFonts w:ascii="Times New Roman" w:hAnsi="Times New Roman" w:cs="Times New Roman"/>
          <w:sz w:val="28"/>
          <w:szCs w:val="28"/>
        </w:rPr>
        <w:t>».</w:t>
      </w:r>
    </w:p>
    <w:p w:rsidR="00AA5594" w:rsidRPr="00FD2C64" w:rsidRDefault="00AA5594" w:rsidP="00A02E58">
      <w:pPr>
        <w:spacing w:after="0" w:line="240" w:lineRule="auto"/>
        <w:ind w:firstLine="567"/>
        <w:jc w:val="both"/>
        <w:rPr>
          <w:rFonts w:ascii="Times New Roman" w:hAnsi="Times New Roman" w:cs="Times New Roman"/>
          <w:sz w:val="28"/>
          <w:szCs w:val="28"/>
        </w:rPr>
      </w:pPr>
      <w:r w:rsidRPr="00FD2C64">
        <w:rPr>
          <w:rFonts w:ascii="Times New Roman" w:hAnsi="Times New Roman" w:cs="Times New Roman"/>
          <w:sz w:val="28"/>
          <w:szCs w:val="28"/>
        </w:rPr>
        <w:t>В КоАП РФ внесены изменения, согласно которым за впервые совершенное субъектами МСП и некоммерческими организациями правонарушение органы контроля и суды будут предупреждать, а не сразу штрафовать нарушителя. Норма распространяется на правонарушения, не связанные с причинением или угрозой причинения вреда здоровью людей, окружающей среде и имущественным ущербом.</w:t>
      </w:r>
    </w:p>
    <w:p w:rsidR="00AA5594" w:rsidRPr="00FD2C64" w:rsidRDefault="00AA5594" w:rsidP="00A02E58">
      <w:pPr>
        <w:spacing w:after="0" w:line="240" w:lineRule="auto"/>
        <w:ind w:firstLine="567"/>
        <w:jc w:val="both"/>
        <w:rPr>
          <w:rFonts w:ascii="Times New Roman" w:hAnsi="Times New Roman" w:cs="Times New Roman"/>
          <w:sz w:val="28"/>
          <w:szCs w:val="28"/>
        </w:rPr>
      </w:pPr>
      <w:r w:rsidRPr="00FD2C64">
        <w:rPr>
          <w:rFonts w:ascii="Times New Roman" w:hAnsi="Times New Roman" w:cs="Times New Roman"/>
          <w:sz w:val="28"/>
          <w:szCs w:val="28"/>
        </w:rPr>
        <w:lastRenderedPageBreak/>
        <w:t>Также уменьшены размеры штрафов для микр</w:t>
      </w:r>
      <w:proofErr w:type="gramStart"/>
      <w:r w:rsidRPr="00FD2C64">
        <w:rPr>
          <w:rFonts w:ascii="Times New Roman" w:hAnsi="Times New Roman" w:cs="Times New Roman"/>
          <w:sz w:val="28"/>
          <w:szCs w:val="28"/>
        </w:rPr>
        <w:t>о-</w:t>
      </w:r>
      <w:proofErr w:type="gramEnd"/>
      <w:r w:rsidRPr="00FD2C64">
        <w:rPr>
          <w:rFonts w:ascii="Times New Roman" w:hAnsi="Times New Roman" w:cs="Times New Roman"/>
          <w:sz w:val="28"/>
          <w:szCs w:val="28"/>
        </w:rPr>
        <w:t xml:space="preserve"> и малых предприятий и СОНКО - на них распространены правила КоАП РФ о назначении административного наказания в виде административного штрафа индивидуальным предпринимателям.</w:t>
      </w:r>
    </w:p>
    <w:p w:rsidR="00AA5594" w:rsidRDefault="00AA5594" w:rsidP="00A02E58">
      <w:pPr>
        <w:spacing w:after="0" w:line="240" w:lineRule="auto"/>
        <w:ind w:firstLine="567"/>
        <w:jc w:val="both"/>
        <w:rPr>
          <w:rFonts w:ascii="Times New Roman" w:hAnsi="Times New Roman" w:cs="Times New Roman"/>
          <w:sz w:val="28"/>
          <w:szCs w:val="28"/>
        </w:rPr>
      </w:pPr>
      <w:proofErr w:type="gramStart"/>
      <w:r w:rsidRPr="00FD2C64">
        <w:rPr>
          <w:rFonts w:ascii="Times New Roman" w:hAnsi="Times New Roman" w:cs="Times New Roman"/>
          <w:sz w:val="28"/>
          <w:szCs w:val="28"/>
        </w:rPr>
        <w:t>Поправками, в числе прочего, исключены ситуации, когда за одно нарушение одновременно привлекаются к ответственности и юридическое лицо, и его сотрудник: в случае, если виновен работник, работодатель не подлежит а</w:t>
      </w:r>
      <w:r w:rsidR="001575E3">
        <w:rPr>
          <w:rFonts w:ascii="Times New Roman" w:hAnsi="Times New Roman" w:cs="Times New Roman"/>
          <w:sz w:val="28"/>
          <w:szCs w:val="28"/>
        </w:rPr>
        <w:t xml:space="preserve">дминистративной ответственности, а также </w:t>
      </w:r>
      <w:r w:rsidRPr="00FD2C64">
        <w:rPr>
          <w:rFonts w:ascii="Times New Roman" w:hAnsi="Times New Roman" w:cs="Times New Roman"/>
          <w:sz w:val="28"/>
          <w:szCs w:val="28"/>
        </w:rPr>
        <w:t>установлен запрет на наложение нескольких административных штрафов за совершение нескольких однотипных административных правонарушений, объединенных одним составом, и выявленных в ходе осуществления госконтроля.</w:t>
      </w:r>
      <w:proofErr w:type="gramEnd"/>
      <w:r w:rsidRPr="00FD2C64">
        <w:rPr>
          <w:rFonts w:ascii="Times New Roman" w:hAnsi="Times New Roman" w:cs="Times New Roman"/>
          <w:sz w:val="28"/>
          <w:szCs w:val="28"/>
        </w:rPr>
        <w:t xml:space="preserve"> В таких случаях необходимо назначать административное наказание как за одно правонарушение.</w:t>
      </w:r>
    </w:p>
    <w:p w:rsidR="00D02512" w:rsidRDefault="00D02512" w:rsidP="00D02512">
      <w:pPr>
        <w:widowControl w:val="0"/>
        <w:spacing w:after="0" w:line="240" w:lineRule="auto"/>
        <w:ind w:firstLine="567"/>
        <w:jc w:val="both"/>
        <w:rPr>
          <w:rFonts w:ascii="Times New Roman" w:eastAsia="Calibri" w:hAnsi="Times New Roman" w:cs="Times New Roman"/>
          <w:bCs/>
          <w:sz w:val="28"/>
          <w:szCs w:val="28"/>
        </w:rPr>
      </w:pPr>
      <w:r w:rsidRPr="00E352D5">
        <w:rPr>
          <w:rFonts w:ascii="Times New Roman" w:eastAsia="Calibri" w:hAnsi="Times New Roman" w:cs="Times New Roman"/>
          <w:b/>
          <w:bCs/>
          <w:sz w:val="28"/>
          <w:szCs w:val="28"/>
        </w:rPr>
        <w:t>26 марта</w:t>
      </w:r>
      <w:r w:rsidRPr="00316844">
        <w:rPr>
          <w:rFonts w:ascii="Times New Roman" w:eastAsia="Calibri" w:hAnsi="Times New Roman" w:cs="Times New Roman"/>
          <w:bCs/>
          <w:sz w:val="28"/>
          <w:szCs w:val="28"/>
        </w:rPr>
        <w:t xml:space="preserve"> вступил в законную силу</w:t>
      </w:r>
      <w:r>
        <w:rPr>
          <w:rFonts w:ascii="Times New Roman" w:eastAsia="Calibri" w:hAnsi="Times New Roman" w:cs="Times New Roman"/>
          <w:bCs/>
          <w:sz w:val="28"/>
          <w:szCs w:val="28"/>
        </w:rPr>
        <w:t xml:space="preserve"> </w:t>
      </w:r>
      <w:r w:rsidRPr="00E352D5">
        <w:rPr>
          <w:rFonts w:ascii="Times New Roman" w:eastAsia="Calibri" w:hAnsi="Times New Roman" w:cs="Times New Roman"/>
          <w:bCs/>
          <w:sz w:val="28"/>
          <w:szCs w:val="28"/>
        </w:rPr>
        <w:t>Федеральный закон от 26.03.2022</w:t>
      </w:r>
      <w:r>
        <w:rPr>
          <w:rFonts w:ascii="Times New Roman" w:eastAsia="Calibri" w:hAnsi="Times New Roman" w:cs="Times New Roman"/>
          <w:bCs/>
          <w:sz w:val="28"/>
          <w:szCs w:val="28"/>
        </w:rPr>
        <w:t xml:space="preserve">  г.               № 74-ФЗ «</w:t>
      </w:r>
      <w:r w:rsidRPr="00E352D5">
        <w:rPr>
          <w:rFonts w:ascii="Times New Roman" w:eastAsia="Calibri" w:hAnsi="Times New Roman" w:cs="Times New Roman"/>
          <w:bCs/>
          <w:sz w:val="28"/>
          <w:szCs w:val="28"/>
        </w:rPr>
        <w: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w:t>
      </w:r>
      <w:r>
        <w:rPr>
          <w:rFonts w:ascii="Times New Roman" w:eastAsia="Calibri" w:hAnsi="Times New Roman" w:cs="Times New Roman"/>
          <w:bCs/>
          <w:sz w:val="28"/>
          <w:szCs w:val="28"/>
        </w:rPr>
        <w:t>».</w:t>
      </w:r>
    </w:p>
    <w:p w:rsidR="00D02512" w:rsidRPr="00E352D5" w:rsidRDefault="00D02512" w:rsidP="00D02512">
      <w:pPr>
        <w:widowControl w:val="0"/>
        <w:spacing w:after="0" w:line="240" w:lineRule="auto"/>
        <w:ind w:firstLine="567"/>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 xml:space="preserve">В Законе </w:t>
      </w:r>
      <w:r w:rsidRPr="00E352D5">
        <w:rPr>
          <w:rFonts w:ascii="Times New Roman" w:eastAsia="Calibri" w:hAnsi="Times New Roman" w:cs="Times New Roman"/>
          <w:bCs/>
          <w:sz w:val="28"/>
          <w:szCs w:val="28"/>
        </w:rPr>
        <w:t>закреплены меры поддержки участников внешнеэкономической деятельности</w:t>
      </w:r>
      <w:r>
        <w:rPr>
          <w:rFonts w:ascii="Times New Roman" w:eastAsia="Calibri" w:hAnsi="Times New Roman" w:cs="Times New Roman"/>
          <w:bCs/>
          <w:sz w:val="28"/>
          <w:szCs w:val="28"/>
        </w:rPr>
        <w:t>: у</w:t>
      </w:r>
      <w:r w:rsidRPr="00E352D5">
        <w:rPr>
          <w:rFonts w:ascii="Times New Roman" w:eastAsia="Calibri" w:hAnsi="Times New Roman" w:cs="Times New Roman"/>
          <w:bCs/>
          <w:sz w:val="28"/>
          <w:szCs w:val="28"/>
        </w:rPr>
        <w:t>станавливается возможность ввоза до 1 января 2029 года многокомпонентного товара в рамках нескольких внешнеэкономических сделок;</w:t>
      </w:r>
      <w:r>
        <w:rPr>
          <w:rFonts w:ascii="Times New Roman" w:eastAsia="Calibri" w:hAnsi="Times New Roman" w:cs="Times New Roman"/>
          <w:bCs/>
          <w:sz w:val="28"/>
          <w:szCs w:val="28"/>
        </w:rPr>
        <w:t xml:space="preserve"> </w:t>
      </w:r>
      <w:r w:rsidRPr="00E352D5">
        <w:rPr>
          <w:rFonts w:ascii="Times New Roman" w:eastAsia="Calibri" w:hAnsi="Times New Roman" w:cs="Times New Roman"/>
          <w:bCs/>
          <w:sz w:val="28"/>
          <w:szCs w:val="28"/>
        </w:rPr>
        <w:t>исключается необходимость предоставления обеспечения исполнения обязанности по уплате таможенных пошлин, налогов в отношении участников внешнеэкономической деятельности, осуществляющих такую деятельность менее года;</w:t>
      </w:r>
      <w:r>
        <w:rPr>
          <w:rFonts w:ascii="Times New Roman" w:eastAsia="Calibri" w:hAnsi="Times New Roman" w:cs="Times New Roman"/>
          <w:bCs/>
          <w:sz w:val="28"/>
          <w:szCs w:val="28"/>
        </w:rPr>
        <w:t xml:space="preserve"> </w:t>
      </w:r>
      <w:r w:rsidRPr="00E352D5">
        <w:rPr>
          <w:rFonts w:ascii="Times New Roman" w:eastAsia="Calibri" w:hAnsi="Times New Roman" w:cs="Times New Roman"/>
          <w:bCs/>
          <w:sz w:val="28"/>
          <w:szCs w:val="28"/>
        </w:rPr>
        <w:t>сокращается процедура выдачи таможенными органами классификационных решений;</w:t>
      </w:r>
      <w:proofErr w:type="gramEnd"/>
      <w:r w:rsidRPr="00890D96">
        <w:rPr>
          <w:rFonts w:ascii="Times New Roman" w:eastAsia="Calibri" w:hAnsi="Times New Roman" w:cs="Times New Roman"/>
          <w:bCs/>
          <w:sz w:val="28"/>
          <w:szCs w:val="28"/>
        </w:rPr>
        <w:t xml:space="preserve"> </w:t>
      </w:r>
      <w:r w:rsidRPr="00E352D5">
        <w:rPr>
          <w:rFonts w:ascii="Times New Roman" w:eastAsia="Calibri" w:hAnsi="Times New Roman" w:cs="Times New Roman"/>
          <w:bCs/>
          <w:sz w:val="28"/>
          <w:szCs w:val="28"/>
        </w:rPr>
        <w:t>расширяется применение эксперимента по маркировке на территории РФ ввозимой алкогольной продукции и срок его проведения</w:t>
      </w:r>
      <w:r>
        <w:rPr>
          <w:rFonts w:ascii="Times New Roman" w:eastAsia="Calibri" w:hAnsi="Times New Roman" w:cs="Times New Roman"/>
          <w:bCs/>
          <w:sz w:val="28"/>
          <w:szCs w:val="28"/>
        </w:rPr>
        <w:t xml:space="preserve">. </w:t>
      </w:r>
      <w:proofErr w:type="gramStart"/>
      <w:r w:rsidRPr="00E352D5">
        <w:rPr>
          <w:rFonts w:ascii="Times New Roman" w:eastAsia="Calibri" w:hAnsi="Times New Roman" w:cs="Times New Roman"/>
          <w:bCs/>
          <w:sz w:val="28"/>
          <w:szCs w:val="28"/>
        </w:rPr>
        <w:t xml:space="preserve">Правительство РФ </w:t>
      </w:r>
      <w:r>
        <w:rPr>
          <w:rFonts w:ascii="Times New Roman" w:eastAsia="Calibri" w:hAnsi="Times New Roman" w:cs="Times New Roman"/>
          <w:bCs/>
          <w:sz w:val="28"/>
          <w:szCs w:val="28"/>
        </w:rPr>
        <w:t>наделено</w:t>
      </w:r>
      <w:r w:rsidRPr="00E352D5">
        <w:rPr>
          <w:rFonts w:ascii="Times New Roman" w:eastAsia="Calibri" w:hAnsi="Times New Roman" w:cs="Times New Roman"/>
          <w:bCs/>
          <w:sz w:val="28"/>
          <w:szCs w:val="28"/>
        </w:rPr>
        <w:t xml:space="preserve"> полномочиями по определению случаев (условий) предоставления отсрочки (рассрочки) уплаты суммы задолженности по уплате таможенных платежей, случаев, когда декларантом товаров, помещаемых под таможенную процедуру свободного склада, может выступать лицо, не являющееся владельцем свободного склада, а также по определению инвестиционных проектов, в отношении которых может применяться выпуск до подачи декларации на товары, и приоритетных видов деятельности для реализации инвестиционных</w:t>
      </w:r>
      <w:proofErr w:type="gramEnd"/>
      <w:r w:rsidRPr="00E352D5">
        <w:rPr>
          <w:rFonts w:ascii="Times New Roman" w:eastAsia="Calibri" w:hAnsi="Times New Roman" w:cs="Times New Roman"/>
          <w:bCs/>
          <w:sz w:val="28"/>
          <w:szCs w:val="28"/>
        </w:rPr>
        <w:t xml:space="preserve"> проектов, в отношении которых может предоставляться тарифная льгота на ввоз технологического оборудования, комплектующих и запасных частей.</w:t>
      </w:r>
    </w:p>
    <w:p w:rsidR="0005366B" w:rsidRPr="00C07382" w:rsidRDefault="0005366B" w:rsidP="00A02E58">
      <w:pPr>
        <w:spacing w:after="0" w:line="240" w:lineRule="auto"/>
        <w:ind w:firstLine="567"/>
        <w:jc w:val="both"/>
        <w:rPr>
          <w:rFonts w:ascii="Times New Roman" w:hAnsi="Times New Roman" w:cs="Times New Roman"/>
          <w:sz w:val="28"/>
          <w:szCs w:val="28"/>
        </w:rPr>
      </w:pPr>
    </w:p>
    <w:p w:rsidR="00AF30AE" w:rsidRPr="00AF30AE" w:rsidRDefault="00AF30AE" w:rsidP="00AF30AE">
      <w:pPr>
        <w:rPr>
          <w:rFonts w:ascii="Times New Roman" w:hAnsi="Times New Roman" w:cs="Times New Roman"/>
          <w:sz w:val="28"/>
          <w:szCs w:val="28"/>
        </w:rPr>
      </w:pPr>
      <w:r w:rsidRPr="00AF30AE">
        <w:rPr>
          <w:rFonts w:ascii="Times New Roman" w:hAnsi="Times New Roman" w:cs="Times New Roman"/>
          <w:sz w:val="28"/>
          <w:szCs w:val="28"/>
        </w:rPr>
        <w:t>____________________________________</w:t>
      </w:r>
      <w:r>
        <w:rPr>
          <w:rFonts w:ascii="Times New Roman" w:hAnsi="Times New Roman" w:cs="Times New Roman"/>
          <w:sz w:val="28"/>
          <w:szCs w:val="28"/>
        </w:rPr>
        <w:t>____</w:t>
      </w:r>
      <w:r w:rsidRPr="00AF30AE">
        <w:rPr>
          <w:rFonts w:ascii="Times New Roman" w:hAnsi="Times New Roman" w:cs="Times New Roman"/>
          <w:sz w:val="28"/>
          <w:szCs w:val="28"/>
        </w:rPr>
        <w:t>____________________________</w:t>
      </w:r>
    </w:p>
    <w:p w:rsidR="00AF30AE" w:rsidRPr="00AF30AE" w:rsidRDefault="00AF30AE" w:rsidP="00AF30AE">
      <w:pPr>
        <w:jc w:val="center"/>
        <w:rPr>
          <w:rFonts w:ascii="Times New Roman" w:hAnsi="Times New Roman" w:cs="Times New Roman"/>
          <w:sz w:val="28"/>
          <w:szCs w:val="28"/>
        </w:rPr>
      </w:pPr>
      <w:r w:rsidRPr="00AF30AE">
        <w:rPr>
          <w:rFonts w:ascii="Times New Roman" w:hAnsi="Times New Roman" w:cs="Times New Roman"/>
          <w:sz w:val="28"/>
          <w:szCs w:val="28"/>
        </w:rPr>
        <w:t>Департамент законотворческой деятельности</w:t>
      </w:r>
    </w:p>
    <w:p w:rsidR="0005366B" w:rsidRPr="00C07382" w:rsidRDefault="0005366B" w:rsidP="00C07382">
      <w:pPr>
        <w:spacing w:after="0" w:line="240" w:lineRule="auto"/>
        <w:ind w:firstLine="708"/>
        <w:jc w:val="both"/>
        <w:rPr>
          <w:rFonts w:ascii="Times New Roman" w:hAnsi="Times New Roman" w:cs="Times New Roman"/>
          <w:sz w:val="28"/>
          <w:szCs w:val="28"/>
        </w:rPr>
      </w:pPr>
    </w:p>
    <w:p w:rsidR="0005366B" w:rsidRPr="00460A43" w:rsidRDefault="0005366B" w:rsidP="00460A43">
      <w:pPr>
        <w:jc w:val="center"/>
        <w:rPr>
          <w:rFonts w:ascii="Times New Roman" w:eastAsia="Calibri" w:hAnsi="Times New Roman" w:cs="Times New Roman"/>
          <w:sz w:val="28"/>
          <w:szCs w:val="28"/>
        </w:rPr>
      </w:pPr>
    </w:p>
    <w:sectPr w:rsidR="0005366B" w:rsidRPr="00460A43" w:rsidSect="000A5C34">
      <w:headerReference w:type="default" r:id="rId11"/>
      <w:pgSz w:w="11906" w:h="16838"/>
      <w:pgMar w:top="709" w:right="707"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43" w:rsidRDefault="00B03643">
      <w:pPr>
        <w:spacing w:after="0" w:line="240" w:lineRule="auto"/>
      </w:pPr>
      <w:r>
        <w:separator/>
      </w:r>
    </w:p>
  </w:endnote>
  <w:endnote w:type="continuationSeparator" w:id="0">
    <w:p w:rsidR="00B03643" w:rsidRDefault="00B03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FUIText">
    <w:charset w:val="88"/>
    <w:family w:val="auto"/>
    <w:pitch w:val="variable"/>
    <w:sig w:usb0="2000028F" w:usb1="0A080003" w:usb2="00000010" w:usb3="00000000" w:csb0="001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Roboto Condense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43" w:rsidRDefault="00B03643">
      <w:pPr>
        <w:spacing w:after="0" w:line="240" w:lineRule="auto"/>
      </w:pPr>
      <w:r>
        <w:separator/>
      </w:r>
    </w:p>
  </w:footnote>
  <w:footnote w:type="continuationSeparator" w:id="0">
    <w:p w:rsidR="00B03643" w:rsidRDefault="00B03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91831"/>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083CFF">
          <w:rPr>
            <w:rFonts w:ascii="Times New Roman" w:hAnsi="Times New Roman" w:cs="Times New Roman"/>
            <w:noProof/>
            <w:sz w:val="20"/>
            <w:szCs w:val="20"/>
          </w:rPr>
          <w:t>11</w:t>
        </w:r>
        <w:r w:rsidRPr="008171AA">
          <w:rPr>
            <w:rFonts w:ascii="Times New Roman" w:hAnsi="Times New Roman" w:cs="Times New Roman"/>
            <w:sz w:val="20"/>
            <w:szCs w:val="20"/>
          </w:rPr>
          <w:fldChar w:fldCharType="end"/>
        </w:r>
      </w:p>
    </w:sdtContent>
  </w:sdt>
  <w:p w:rsidR="003C1941" w:rsidRDefault="00B036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EE5EF4"/>
    <w:multiLevelType w:val="hybridMultilevel"/>
    <w:tmpl w:val="F474AAE0"/>
    <w:lvl w:ilvl="0" w:tplc="53E4AC86">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5FB4D08"/>
    <w:multiLevelType w:val="hybridMultilevel"/>
    <w:tmpl w:val="C4F6A4BE"/>
    <w:lvl w:ilvl="0" w:tplc="AF226008">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7AE7308"/>
    <w:multiLevelType w:val="hybridMultilevel"/>
    <w:tmpl w:val="8430984C"/>
    <w:lvl w:ilvl="0" w:tplc="331C46C6">
      <w:start w:val="2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3E1697E"/>
    <w:multiLevelType w:val="hybridMultilevel"/>
    <w:tmpl w:val="28BE7434"/>
    <w:lvl w:ilvl="0" w:tplc="56488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A43C0F"/>
    <w:multiLevelType w:val="hybridMultilevel"/>
    <w:tmpl w:val="690C8132"/>
    <w:lvl w:ilvl="0" w:tplc="EA3EE810">
      <w:start w:val="2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8A55566"/>
    <w:multiLevelType w:val="hybridMultilevel"/>
    <w:tmpl w:val="F274EA22"/>
    <w:lvl w:ilvl="0" w:tplc="CAEE9E6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B86B4D"/>
    <w:multiLevelType w:val="hybridMultilevel"/>
    <w:tmpl w:val="C446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D904EC"/>
    <w:multiLevelType w:val="hybridMultilevel"/>
    <w:tmpl w:val="F7D436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022506"/>
    <w:multiLevelType w:val="hybridMultilevel"/>
    <w:tmpl w:val="3A1A69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A2B39AB"/>
    <w:multiLevelType w:val="hybridMultilevel"/>
    <w:tmpl w:val="44ACDB64"/>
    <w:lvl w:ilvl="0" w:tplc="3738CDCE">
      <w:start w:val="1"/>
      <w:numFmt w:val="decimal"/>
      <w:lvlText w:val="%1."/>
      <w:lvlJc w:val="left"/>
      <w:pPr>
        <w:ind w:left="6173"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034437"/>
    <w:multiLevelType w:val="hybridMultilevel"/>
    <w:tmpl w:val="8D8227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9B325B7"/>
    <w:multiLevelType w:val="hybridMultilevel"/>
    <w:tmpl w:val="13E6E070"/>
    <w:lvl w:ilvl="0" w:tplc="73889C34">
      <w:start w:val="1"/>
      <w:numFmt w:val="decimal"/>
      <w:lvlText w:val="%1."/>
      <w:lvlJc w:val="left"/>
      <w:pPr>
        <w:ind w:left="1068" w:hanging="360"/>
      </w:pPr>
      <w:rPr>
        <w:rFonts w:eastAsia="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4"/>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7"/>
  </w:num>
  <w:num w:numId="8">
    <w:abstractNumId w:val="2"/>
  </w:num>
  <w:num w:numId="9">
    <w:abstractNumId w:val="8"/>
  </w:num>
  <w:num w:numId="10">
    <w:abstractNumId w:val="5"/>
  </w:num>
  <w:num w:numId="11">
    <w:abstractNumId w:val="3"/>
  </w:num>
  <w:num w:numId="12">
    <w:abstractNumId w:val="13"/>
  </w:num>
  <w:num w:numId="13">
    <w:abstractNumId w:val="10"/>
  </w:num>
  <w:num w:numId="14">
    <w:abstractNumId w:val="6"/>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41"/>
    <w:rsid w:val="00000095"/>
    <w:rsid w:val="000001EF"/>
    <w:rsid w:val="00001D0B"/>
    <w:rsid w:val="00005180"/>
    <w:rsid w:val="00006C9A"/>
    <w:rsid w:val="000075BF"/>
    <w:rsid w:val="00010248"/>
    <w:rsid w:val="00011202"/>
    <w:rsid w:val="00011DF7"/>
    <w:rsid w:val="00012608"/>
    <w:rsid w:val="00012F96"/>
    <w:rsid w:val="00013C81"/>
    <w:rsid w:val="00014CCF"/>
    <w:rsid w:val="000176BB"/>
    <w:rsid w:val="00017D7F"/>
    <w:rsid w:val="000204BF"/>
    <w:rsid w:val="0002071D"/>
    <w:rsid w:val="00020E11"/>
    <w:rsid w:val="000238F2"/>
    <w:rsid w:val="00023C6F"/>
    <w:rsid w:val="00024E6C"/>
    <w:rsid w:val="00030E23"/>
    <w:rsid w:val="000330E2"/>
    <w:rsid w:val="00033CFA"/>
    <w:rsid w:val="000358DB"/>
    <w:rsid w:val="00037233"/>
    <w:rsid w:val="00041F83"/>
    <w:rsid w:val="00042591"/>
    <w:rsid w:val="000478E7"/>
    <w:rsid w:val="00052F9E"/>
    <w:rsid w:val="0005366B"/>
    <w:rsid w:val="00053B93"/>
    <w:rsid w:val="00056775"/>
    <w:rsid w:val="00065263"/>
    <w:rsid w:val="00065B73"/>
    <w:rsid w:val="00071D53"/>
    <w:rsid w:val="000728FC"/>
    <w:rsid w:val="00073F16"/>
    <w:rsid w:val="000742C2"/>
    <w:rsid w:val="00083CFF"/>
    <w:rsid w:val="00084A2B"/>
    <w:rsid w:val="00086548"/>
    <w:rsid w:val="000874F0"/>
    <w:rsid w:val="00090CFD"/>
    <w:rsid w:val="000917F6"/>
    <w:rsid w:val="000923E2"/>
    <w:rsid w:val="0009346A"/>
    <w:rsid w:val="00093935"/>
    <w:rsid w:val="00094AA6"/>
    <w:rsid w:val="000A0E2E"/>
    <w:rsid w:val="000A1970"/>
    <w:rsid w:val="000A1C7F"/>
    <w:rsid w:val="000A55BA"/>
    <w:rsid w:val="000A5C34"/>
    <w:rsid w:val="000A7AFC"/>
    <w:rsid w:val="000B073F"/>
    <w:rsid w:val="000B16D0"/>
    <w:rsid w:val="000B33D7"/>
    <w:rsid w:val="000B3A95"/>
    <w:rsid w:val="000B47EC"/>
    <w:rsid w:val="000B548D"/>
    <w:rsid w:val="000B5C8D"/>
    <w:rsid w:val="000C12A1"/>
    <w:rsid w:val="000C29E1"/>
    <w:rsid w:val="000C35AB"/>
    <w:rsid w:val="000C3AD2"/>
    <w:rsid w:val="000C5DB2"/>
    <w:rsid w:val="000C6550"/>
    <w:rsid w:val="000C7A26"/>
    <w:rsid w:val="000D033A"/>
    <w:rsid w:val="000D1A3D"/>
    <w:rsid w:val="000D7060"/>
    <w:rsid w:val="000D7463"/>
    <w:rsid w:val="000E173A"/>
    <w:rsid w:val="000E1B86"/>
    <w:rsid w:val="000E6D77"/>
    <w:rsid w:val="000F0904"/>
    <w:rsid w:val="00101E85"/>
    <w:rsid w:val="0010461B"/>
    <w:rsid w:val="00105309"/>
    <w:rsid w:val="0011061D"/>
    <w:rsid w:val="00111F10"/>
    <w:rsid w:val="0011599E"/>
    <w:rsid w:val="001162DE"/>
    <w:rsid w:val="00116BAC"/>
    <w:rsid w:val="00116DA1"/>
    <w:rsid w:val="0012082F"/>
    <w:rsid w:val="001269B6"/>
    <w:rsid w:val="00127FF0"/>
    <w:rsid w:val="00130747"/>
    <w:rsid w:val="00130789"/>
    <w:rsid w:val="00130FEE"/>
    <w:rsid w:val="00131BD1"/>
    <w:rsid w:val="00131EB4"/>
    <w:rsid w:val="001341EB"/>
    <w:rsid w:val="001345D0"/>
    <w:rsid w:val="00135343"/>
    <w:rsid w:val="00136961"/>
    <w:rsid w:val="00140573"/>
    <w:rsid w:val="00140930"/>
    <w:rsid w:val="00142707"/>
    <w:rsid w:val="00143F15"/>
    <w:rsid w:val="00144F7B"/>
    <w:rsid w:val="001500FC"/>
    <w:rsid w:val="0015067C"/>
    <w:rsid w:val="001532C4"/>
    <w:rsid w:val="0015442D"/>
    <w:rsid w:val="001575E3"/>
    <w:rsid w:val="00163DAA"/>
    <w:rsid w:val="00165CFE"/>
    <w:rsid w:val="00165E5B"/>
    <w:rsid w:val="0016718A"/>
    <w:rsid w:val="00170C87"/>
    <w:rsid w:val="00171CD7"/>
    <w:rsid w:val="00172D5C"/>
    <w:rsid w:val="0017432F"/>
    <w:rsid w:val="0017450A"/>
    <w:rsid w:val="00175D42"/>
    <w:rsid w:val="0017740D"/>
    <w:rsid w:val="00182ADA"/>
    <w:rsid w:val="0018467D"/>
    <w:rsid w:val="00187B6A"/>
    <w:rsid w:val="00187B91"/>
    <w:rsid w:val="0019447A"/>
    <w:rsid w:val="001A073B"/>
    <w:rsid w:val="001A0B53"/>
    <w:rsid w:val="001A160F"/>
    <w:rsid w:val="001A5421"/>
    <w:rsid w:val="001B0AE5"/>
    <w:rsid w:val="001B0D2B"/>
    <w:rsid w:val="001B6F8C"/>
    <w:rsid w:val="001B7F89"/>
    <w:rsid w:val="001C0A7D"/>
    <w:rsid w:val="001C159B"/>
    <w:rsid w:val="001C1FF0"/>
    <w:rsid w:val="001C49AF"/>
    <w:rsid w:val="001C500D"/>
    <w:rsid w:val="001C6849"/>
    <w:rsid w:val="001D0C7E"/>
    <w:rsid w:val="001E2F5C"/>
    <w:rsid w:val="001E350F"/>
    <w:rsid w:val="001F0DD6"/>
    <w:rsid w:val="001F1DBD"/>
    <w:rsid w:val="001F362D"/>
    <w:rsid w:val="001F3B81"/>
    <w:rsid w:val="001F634E"/>
    <w:rsid w:val="001F6CF6"/>
    <w:rsid w:val="001F70F5"/>
    <w:rsid w:val="002007C8"/>
    <w:rsid w:val="0020294E"/>
    <w:rsid w:val="00203C80"/>
    <w:rsid w:val="00203CBC"/>
    <w:rsid w:val="0020460D"/>
    <w:rsid w:val="002123D9"/>
    <w:rsid w:val="00213DE4"/>
    <w:rsid w:val="0021675A"/>
    <w:rsid w:val="00216931"/>
    <w:rsid w:val="00220093"/>
    <w:rsid w:val="00220886"/>
    <w:rsid w:val="00222539"/>
    <w:rsid w:val="002242D4"/>
    <w:rsid w:val="00224EAE"/>
    <w:rsid w:val="00230CC5"/>
    <w:rsid w:val="00230F51"/>
    <w:rsid w:val="002360E7"/>
    <w:rsid w:val="00240A07"/>
    <w:rsid w:val="00244104"/>
    <w:rsid w:val="0024432B"/>
    <w:rsid w:val="00246920"/>
    <w:rsid w:val="00251A49"/>
    <w:rsid w:val="00251E32"/>
    <w:rsid w:val="002523AA"/>
    <w:rsid w:val="00252A52"/>
    <w:rsid w:val="002539A1"/>
    <w:rsid w:val="00253A54"/>
    <w:rsid w:val="0025571B"/>
    <w:rsid w:val="00256D6E"/>
    <w:rsid w:val="0025707D"/>
    <w:rsid w:val="00257A21"/>
    <w:rsid w:val="00265A84"/>
    <w:rsid w:val="002724D7"/>
    <w:rsid w:val="00273636"/>
    <w:rsid w:val="00273E23"/>
    <w:rsid w:val="00275052"/>
    <w:rsid w:val="0028027C"/>
    <w:rsid w:val="002831A4"/>
    <w:rsid w:val="00283506"/>
    <w:rsid w:val="0028582F"/>
    <w:rsid w:val="002866A8"/>
    <w:rsid w:val="002866C1"/>
    <w:rsid w:val="002866F9"/>
    <w:rsid w:val="00290B23"/>
    <w:rsid w:val="0029633D"/>
    <w:rsid w:val="0029634F"/>
    <w:rsid w:val="002A2A22"/>
    <w:rsid w:val="002A2A8C"/>
    <w:rsid w:val="002A2E32"/>
    <w:rsid w:val="002A32E8"/>
    <w:rsid w:val="002B2583"/>
    <w:rsid w:val="002B7698"/>
    <w:rsid w:val="002C19EA"/>
    <w:rsid w:val="002C47A6"/>
    <w:rsid w:val="002D56F2"/>
    <w:rsid w:val="002E05FE"/>
    <w:rsid w:val="002E1225"/>
    <w:rsid w:val="002E1AF3"/>
    <w:rsid w:val="002E1E8C"/>
    <w:rsid w:val="002E3C4E"/>
    <w:rsid w:val="002E5BE5"/>
    <w:rsid w:val="002E5FB0"/>
    <w:rsid w:val="002F2EDC"/>
    <w:rsid w:val="002F6560"/>
    <w:rsid w:val="002F6FC8"/>
    <w:rsid w:val="00301160"/>
    <w:rsid w:val="00302B9C"/>
    <w:rsid w:val="00303312"/>
    <w:rsid w:val="00303E9D"/>
    <w:rsid w:val="00305655"/>
    <w:rsid w:val="00313D3A"/>
    <w:rsid w:val="003145D8"/>
    <w:rsid w:val="003162BC"/>
    <w:rsid w:val="00316844"/>
    <w:rsid w:val="00323389"/>
    <w:rsid w:val="00327BA6"/>
    <w:rsid w:val="0033017E"/>
    <w:rsid w:val="003303B4"/>
    <w:rsid w:val="00330A95"/>
    <w:rsid w:val="00332F09"/>
    <w:rsid w:val="00335768"/>
    <w:rsid w:val="00340AB1"/>
    <w:rsid w:val="00340C0C"/>
    <w:rsid w:val="00340C13"/>
    <w:rsid w:val="003433F9"/>
    <w:rsid w:val="0034358E"/>
    <w:rsid w:val="003440F1"/>
    <w:rsid w:val="00345C84"/>
    <w:rsid w:val="00350A55"/>
    <w:rsid w:val="0035107F"/>
    <w:rsid w:val="00351676"/>
    <w:rsid w:val="003527AB"/>
    <w:rsid w:val="0035343D"/>
    <w:rsid w:val="00353D5D"/>
    <w:rsid w:val="00353F26"/>
    <w:rsid w:val="00354E85"/>
    <w:rsid w:val="0035591C"/>
    <w:rsid w:val="00356324"/>
    <w:rsid w:val="00357B2B"/>
    <w:rsid w:val="00364FA9"/>
    <w:rsid w:val="00367F47"/>
    <w:rsid w:val="0037049C"/>
    <w:rsid w:val="00372284"/>
    <w:rsid w:val="00372DB6"/>
    <w:rsid w:val="0037591A"/>
    <w:rsid w:val="003779BA"/>
    <w:rsid w:val="0038172E"/>
    <w:rsid w:val="00382557"/>
    <w:rsid w:val="00382B69"/>
    <w:rsid w:val="00384E7C"/>
    <w:rsid w:val="00386DC1"/>
    <w:rsid w:val="00393F76"/>
    <w:rsid w:val="00394744"/>
    <w:rsid w:val="00394EF8"/>
    <w:rsid w:val="0039547F"/>
    <w:rsid w:val="00395511"/>
    <w:rsid w:val="0039592B"/>
    <w:rsid w:val="00395BFF"/>
    <w:rsid w:val="003A0E18"/>
    <w:rsid w:val="003A240D"/>
    <w:rsid w:val="003A4446"/>
    <w:rsid w:val="003A4D27"/>
    <w:rsid w:val="003B011C"/>
    <w:rsid w:val="003B0EEF"/>
    <w:rsid w:val="003B2994"/>
    <w:rsid w:val="003B7F6A"/>
    <w:rsid w:val="003C3F5B"/>
    <w:rsid w:val="003C434D"/>
    <w:rsid w:val="003C73C5"/>
    <w:rsid w:val="003D138D"/>
    <w:rsid w:val="003D2D98"/>
    <w:rsid w:val="003D4439"/>
    <w:rsid w:val="003D4A6F"/>
    <w:rsid w:val="003E0C84"/>
    <w:rsid w:val="003E3917"/>
    <w:rsid w:val="003E4B1F"/>
    <w:rsid w:val="003F4CFE"/>
    <w:rsid w:val="003F5081"/>
    <w:rsid w:val="003F54DF"/>
    <w:rsid w:val="003F71F4"/>
    <w:rsid w:val="003F7200"/>
    <w:rsid w:val="00400D94"/>
    <w:rsid w:val="00401D2B"/>
    <w:rsid w:val="00402A56"/>
    <w:rsid w:val="00403574"/>
    <w:rsid w:val="00404DC2"/>
    <w:rsid w:val="004079CE"/>
    <w:rsid w:val="00410BEC"/>
    <w:rsid w:val="00411B75"/>
    <w:rsid w:val="00413834"/>
    <w:rsid w:val="0041625D"/>
    <w:rsid w:val="004162EE"/>
    <w:rsid w:val="0041771B"/>
    <w:rsid w:val="00421AA1"/>
    <w:rsid w:val="00423876"/>
    <w:rsid w:val="00426E0B"/>
    <w:rsid w:val="00435D75"/>
    <w:rsid w:val="00436482"/>
    <w:rsid w:val="00436DA4"/>
    <w:rsid w:val="004374D1"/>
    <w:rsid w:val="004422AA"/>
    <w:rsid w:val="00443F9F"/>
    <w:rsid w:val="004444C7"/>
    <w:rsid w:val="004461F8"/>
    <w:rsid w:val="00454E35"/>
    <w:rsid w:val="004605BD"/>
    <w:rsid w:val="00460677"/>
    <w:rsid w:val="00460A43"/>
    <w:rsid w:val="00461642"/>
    <w:rsid w:val="00461FE9"/>
    <w:rsid w:val="00462CD2"/>
    <w:rsid w:val="004630DF"/>
    <w:rsid w:val="00463503"/>
    <w:rsid w:val="00463B45"/>
    <w:rsid w:val="004654D2"/>
    <w:rsid w:val="004706E3"/>
    <w:rsid w:val="00471170"/>
    <w:rsid w:val="0047214A"/>
    <w:rsid w:val="0047300A"/>
    <w:rsid w:val="004824C7"/>
    <w:rsid w:val="00482B05"/>
    <w:rsid w:val="00483CC8"/>
    <w:rsid w:val="00484F77"/>
    <w:rsid w:val="004865AE"/>
    <w:rsid w:val="004906FB"/>
    <w:rsid w:val="00491E54"/>
    <w:rsid w:val="004960D2"/>
    <w:rsid w:val="00497053"/>
    <w:rsid w:val="004975FF"/>
    <w:rsid w:val="004976B3"/>
    <w:rsid w:val="004A0CEA"/>
    <w:rsid w:val="004A339F"/>
    <w:rsid w:val="004A6376"/>
    <w:rsid w:val="004A73D1"/>
    <w:rsid w:val="004B2CF7"/>
    <w:rsid w:val="004B3A3A"/>
    <w:rsid w:val="004B4948"/>
    <w:rsid w:val="004B769D"/>
    <w:rsid w:val="004C161E"/>
    <w:rsid w:val="004C2581"/>
    <w:rsid w:val="004C2818"/>
    <w:rsid w:val="004C2A8A"/>
    <w:rsid w:val="004C30E7"/>
    <w:rsid w:val="004C5F18"/>
    <w:rsid w:val="004C6114"/>
    <w:rsid w:val="004C6745"/>
    <w:rsid w:val="004D111A"/>
    <w:rsid w:val="004D1D7E"/>
    <w:rsid w:val="004D72E7"/>
    <w:rsid w:val="004D7DA9"/>
    <w:rsid w:val="004E4D1C"/>
    <w:rsid w:val="004E656F"/>
    <w:rsid w:val="004E682B"/>
    <w:rsid w:val="004E6D1C"/>
    <w:rsid w:val="004E6EA2"/>
    <w:rsid w:val="004E7268"/>
    <w:rsid w:val="004F2C24"/>
    <w:rsid w:val="004F3302"/>
    <w:rsid w:val="004F44D0"/>
    <w:rsid w:val="004F490C"/>
    <w:rsid w:val="004F54EC"/>
    <w:rsid w:val="004F55E9"/>
    <w:rsid w:val="004F6D40"/>
    <w:rsid w:val="004F71F9"/>
    <w:rsid w:val="004F7E58"/>
    <w:rsid w:val="005033EB"/>
    <w:rsid w:val="00503BFA"/>
    <w:rsid w:val="005077C0"/>
    <w:rsid w:val="00512352"/>
    <w:rsid w:val="005155FA"/>
    <w:rsid w:val="005165B2"/>
    <w:rsid w:val="005172EB"/>
    <w:rsid w:val="00523082"/>
    <w:rsid w:val="005233D4"/>
    <w:rsid w:val="00524F1D"/>
    <w:rsid w:val="00525432"/>
    <w:rsid w:val="00532EC8"/>
    <w:rsid w:val="00533D72"/>
    <w:rsid w:val="00535088"/>
    <w:rsid w:val="005352C0"/>
    <w:rsid w:val="00535746"/>
    <w:rsid w:val="00540267"/>
    <w:rsid w:val="00547306"/>
    <w:rsid w:val="00550745"/>
    <w:rsid w:val="00550A6E"/>
    <w:rsid w:val="00551362"/>
    <w:rsid w:val="00552F97"/>
    <w:rsid w:val="00553624"/>
    <w:rsid w:val="00555775"/>
    <w:rsid w:val="00557D73"/>
    <w:rsid w:val="005602CB"/>
    <w:rsid w:val="00566368"/>
    <w:rsid w:val="00566739"/>
    <w:rsid w:val="00567412"/>
    <w:rsid w:val="005679E1"/>
    <w:rsid w:val="00567BB5"/>
    <w:rsid w:val="00567E3E"/>
    <w:rsid w:val="005708CA"/>
    <w:rsid w:val="0057222A"/>
    <w:rsid w:val="00573287"/>
    <w:rsid w:val="00573529"/>
    <w:rsid w:val="0057747A"/>
    <w:rsid w:val="00577E2D"/>
    <w:rsid w:val="00582126"/>
    <w:rsid w:val="00585119"/>
    <w:rsid w:val="005933C2"/>
    <w:rsid w:val="005936A5"/>
    <w:rsid w:val="00593CF5"/>
    <w:rsid w:val="0059537A"/>
    <w:rsid w:val="00596CA1"/>
    <w:rsid w:val="0059710E"/>
    <w:rsid w:val="005A0E7F"/>
    <w:rsid w:val="005A389F"/>
    <w:rsid w:val="005B00A7"/>
    <w:rsid w:val="005B053D"/>
    <w:rsid w:val="005B24D0"/>
    <w:rsid w:val="005B551A"/>
    <w:rsid w:val="005B5FF6"/>
    <w:rsid w:val="005B751D"/>
    <w:rsid w:val="005B76CA"/>
    <w:rsid w:val="005C2DE1"/>
    <w:rsid w:val="005C39F4"/>
    <w:rsid w:val="005C5571"/>
    <w:rsid w:val="005C676C"/>
    <w:rsid w:val="005C7558"/>
    <w:rsid w:val="005C7A86"/>
    <w:rsid w:val="005C7C0E"/>
    <w:rsid w:val="005D07FB"/>
    <w:rsid w:val="005D1A24"/>
    <w:rsid w:val="005D2EAB"/>
    <w:rsid w:val="005D480E"/>
    <w:rsid w:val="005D5541"/>
    <w:rsid w:val="005D71FD"/>
    <w:rsid w:val="005E00B8"/>
    <w:rsid w:val="005E12A3"/>
    <w:rsid w:val="005E5155"/>
    <w:rsid w:val="005E53D4"/>
    <w:rsid w:val="005E5619"/>
    <w:rsid w:val="005E6650"/>
    <w:rsid w:val="005F4870"/>
    <w:rsid w:val="005F51F0"/>
    <w:rsid w:val="005F5D75"/>
    <w:rsid w:val="005F7180"/>
    <w:rsid w:val="006031A1"/>
    <w:rsid w:val="00603AB9"/>
    <w:rsid w:val="0060673F"/>
    <w:rsid w:val="0061238B"/>
    <w:rsid w:val="006131EE"/>
    <w:rsid w:val="006135E8"/>
    <w:rsid w:val="00614D67"/>
    <w:rsid w:val="00615420"/>
    <w:rsid w:val="00615B70"/>
    <w:rsid w:val="0062064D"/>
    <w:rsid w:val="00624780"/>
    <w:rsid w:val="00625421"/>
    <w:rsid w:val="00633ECF"/>
    <w:rsid w:val="006367B4"/>
    <w:rsid w:val="00640C43"/>
    <w:rsid w:val="00640F6C"/>
    <w:rsid w:val="006435D4"/>
    <w:rsid w:val="00643EBC"/>
    <w:rsid w:val="00644CAC"/>
    <w:rsid w:val="00651384"/>
    <w:rsid w:val="00652BE1"/>
    <w:rsid w:val="00654BC7"/>
    <w:rsid w:val="00656226"/>
    <w:rsid w:val="006614E9"/>
    <w:rsid w:val="00661555"/>
    <w:rsid w:val="00662086"/>
    <w:rsid w:val="00662449"/>
    <w:rsid w:val="006625A8"/>
    <w:rsid w:val="00664601"/>
    <w:rsid w:val="00673CF8"/>
    <w:rsid w:val="00675C5E"/>
    <w:rsid w:val="006769E9"/>
    <w:rsid w:val="006777A3"/>
    <w:rsid w:val="00680486"/>
    <w:rsid w:val="0068049A"/>
    <w:rsid w:val="00682361"/>
    <w:rsid w:val="00687DC8"/>
    <w:rsid w:val="00690AAB"/>
    <w:rsid w:val="00692B43"/>
    <w:rsid w:val="00694000"/>
    <w:rsid w:val="00694C21"/>
    <w:rsid w:val="00694D9A"/>
    <w:rsid w:val="006974E9"/>
    <w:rsid w:val="006975B1"/>
    <w:rsid w:val="006A0A5A"/>
    <w:rsid w:val="006A0B43"/>
    <w:rsid w:val="006A0F1E"/>
    <w:rsid w:val="006A15E2"/>
    <w:rsid w:val="006A1617"/>
    <w:rsid w:val="006A19D0"/>
    <w:rsid w:val="006A2081"/>
    <w:rsid w:val="006A2415"/>
    <w:rsid w:val="006A27B4"/>
    <w:rsid w:val="006A2863"/>
    <w:rsid w:val="006A2CB9"/>
    <w:rsid w:val="006A6490"/>
    <w:rsid w:val="006A7F6E"/>
    <w:rsid w:val="006B02D0"/>
    <w:rsid w:val="006B053F"/>
    <w:rsid w:val="006B1885"/>
    <w:rsid w:val="006B577C"/>
    <w:rsid w:val="006B58A5"/>
    <w:rsid w:val="006B5A95"/>
    <w:rsid w:val="006B601E"/>
    <w:rsid w:val="006B7B42"/>
    <w:rsid w:val="006C170F"/>
    <w:rsid w:val="006C225D"/>
    <w:rsid w:val="006C2E4F"/>
    <w:rsid w:val="006C3B45"/>
    <w:rsid w:val="006C472E"/>
    <w:rsid w:val="006C6781"/>
    <w:rsid w:val="006D1584"/>
    <w:rsid w:val="006D1836"/>
    <w:rsid w:val="006D3281"/>
    <w:rsid w:val="006D5617"/>
    <w:rsid w:val="006D5BE3"/>
    <w:rsid w:val="006E0741"/>
    <w:rsid w:val="006E0E9E"/>
    <w:rsid w:val="006E0F1B"/>
    <w:rsid w:val="006E31D3"/>
    <w:rsid w:val="006E438D"/>
    <w:rsid w:val="006E5D15"/>
    <w:rsid w:val="006E6A14"/>
    <w:rsid w:val="006E7563"/>
    <w:rsid w:val="006F12E1"/>
    <w:rsid w:val="006F1BC9"/>
    <w:rsid w:val="006F2748"/>
    <w:rsid w:val="006F2BAE"/>
    <w:rsid w:val="006F3953"/>
    <w:rsid w:val="006F3BA0"/>
    <w:rsid w:val="006F3EBF"/>
    <w:rsid w:val="006F56AB"/>
    <w:rsid w:val="006F58B4"/>
    <w:rsid w:val="00701DAD"/>
    <w:rsid w:val="00702039"/>
    <w:rsid w:val="007032E5"/>
    <w:rsid w:val="00703458"/>
    <w:rsid w:val="007038EB"/>
    <w:rsid w:val="00703D7D"/>
    <w:rsid w:val="007047C9"/>
    <w:rsid w:val="007109DE"/>
    <w:rsid w:val="00715815"/>
    <w:rsid w:val="00717C1A"/>
    <w:rsid w:val="007203AD"/>
    <w:rsid w:val="007213BF"/>
    <w:rsid w:val="00722B47"/>
    <w:rsid w:val="00723483"/>
    <w:rsid w:val="00724774"/>
    <w:rsid w:val="007252BA"/>
    <w:rsid w:val="00726442"/>
    <w:rsid w:val="007268C5"/>
    <w:rsid w:val="00730D26"/>
    <w:rsid w:val="007316CA"/>
    <w:rsid w:val="007317D6"/>
    <w:rsid w:val="00736596"/>
    <w:rsid w:val="00737BFB"/>
    <w:rsid w:val="00737C00"/>
    <w:rsid w:val="0074012D"/>
    <w:rsid w:val="00743B6B"/>
    <w:rsid w:val="007447A7"/>
    <w:rsid w:val="007459EF"/>
    <w:rsid w:val="007459FB"/>
    <w:rsid w:val="00746A66"/>
    <w:rsid w:val="00746D9F"/>
    <w:rsid w:val="00747A2C"/>
    <w:rsid w:val="00750D4F"/>
    <w:rsid w:val="00751336"/>
    <w:rsid w:val="00753334"/>
    <w:rsid w:val="007538BD"/>
    <w:rsid w:val="00753C30"/>
    <w:rsid w:val="00756785"/>
    <w:rsid w:val="00762598"/>
    <w:rsid w:val="00763BC2"/>
    <w:rsid w:val="007644FE"/>
    <w:rsid w:val="00767913"/>
    <w:rsid w:val="00771618"/>
    <w:rsid w:val="00771BE0"/>
    <w:rsid w:val="00772752"/>
    <w:rsid w:val="00772B09"/>
    <w:rsid w:val="00773064"/>
    <w:rsid w:val="007736E4"/>
    <w:rsid w:val="00774552"/>
    <w:rsid w:val="00774745"/>
    <w:rsid w:val="00774D64"/>
    <w:rsid w:val="00776649"/>
    <w:rsid w:val="00777838"/>
    <w:rsid w:val="007800A2"/>
    <w:rsid w:val="0078059B"/>
    <w:rsid w:val="00797073"/>
    <w:rsid w:val="007971F4"/>
    <w:rsid w:val="00797734"/>
    <w:rsid w:val="007A152C"/>
    <w:rsid w:val="007A33B3"/>
    <w:rsid w:val="007A5A0F"/>
    <w:rsid w:val="007B1323"/>
    <w:rsid w:val="007B4976"/>
    <w:rsid w:val="007C155B"/>
    <w:rsid w:val="007C369C"/>
    <w:rsid w:val="007C598E"/>
    <w:rsid w:val="007C6988"/>
    <w:rsid w:val="007C6D0A"/>
    <w:rsid w:val="007C70E2"/>
    <w:rsid w:val="007D0CD6"/>
    <w:rsid w:val="007D58A2"/>
    <w:rsid w:val="007D7045"/>
    <w:rsid w:val="007E04AD"/>
    <w:rsid w:val="007E2431"/>
    <w:rsid w:val="007E4848"/>
    <w:rsid w:val="007E5770"/>
    <w:rsid w:val="007E663F"/>
    <w:rsid w:val="007F0D57"/>
    <w:rsid w:val="007F0EF6"/>
    <w:rsid w:val="007F357D"/>
    <w:rsid w:val="007F42E9"/>
    <w:rsid w:val="007F4E2D"/>
    <w:rsid w:val="007F4E6A"/>
    <w:rsid w:val="00800A15"/>
    <w:rsid w:val="008026DC"/>
    <w:rsid w:val="00806E20"/>
    <w:rsid w:val="008076C9"/>
    <w:rsid w:val="00810FA9"/>
    <w:rsid w:val="00811A30"/>
    <w:rsid w:val="0081275D"/>
    <w:rsid w:val="00816112"/>
    <w:rsid w:val="008171AA"/>
    <w:rsid w:val="0082089B"/>
    <w:rsid w:val="00824DFE"/>
    <w:rsid w:val="00824F52"/>
    <w:rsid w:val="00831312"/>
    <w:rsid w:val="0083332F"/>
    <w:rsid w:val="0084279F"/>
    <w:rsid w:val="00845E6E"/>
    <w:rsid w:val="00846974"/>
    <w:rsid w:val="008469B2"/>
    <w:rsid w:val="008472E5"/>
    <w:rsid w:val="00852160"/>
    <w:rsid w:val="0085396C"/>
    <w:rsid w:val="00855DC1"/>
    <w:rsid w:val="008561B2"/>
    <w:rsid w:val="00860C93"/>
    <w:rsid w:val="00862BB8"/>
    <w:rsid w:val="00865EAA"/>
    <w:rsid w:val="00873C83"/>
    <w:rsid w:val="00874AA6"/>
    <w:rsid w:val="00876D0C"/>
    <w:rsid w:val="00880CDF"/>
    <w:rsid w:val="008813FE"/>
    <w:rsid w:val="008825D1"/>
    <w:rsid w:val="008838CC"/>
    <w:rsid w:val="00884E25"/>
    <w:rsid w:val="00885085"/>
    <w:rsid w:val="00886A55"/>
    <w:rsid w:val="008909F7"/>
    <w:rsid w:val="00890D96"/>
    <w:rsid w:val="0089285C"/>
    <w:rsid w:val="00897898"/>
    <w:rsid w:val="008A0ABC"/>
    <w:rsid w:val="008A1841"/>
    <w:rsid w:val="008A2C53"/>
    <w:rsid w:val="008A3A0B"/>
    <w:rsid w:val="008A3F5F"/>
    <w:rsid w:val="008B0B88"/>
    <w:rsid w:val="008B2AEB"/>
    <w:rsid w:val="008B4CEF"/>
    <w:rsid w:val="008B5E2C"/>
    <w:rsid w:val="008B5F73"/>
    <w:rsid w:val="008C0E83"/>
    <w:rsid w:val="008C500D"/>
    <w:rsid w:val="008C5221"/>
    <w:rsid w:val="008C61F4"/>
    <w:rsid w:val="008C707E"/>
    <w:rsid w:val="008C70FC"/>
    <w:rsid w:val="008C78FA"/>
    <w:rsid w:val="008C7C12"/>
    <w:rsid w:val="008C7CFE"/>
    <w:rsid w:val="008D0E11"/>
    <w:rsid w:val="008D3039"/>
    <w:rsid w:val="008D4B90"/>
    <w:rsid w:val="008D6960"/>
    <w:rsid w:val="008E1280"/>
    <w:rsid w:val="008E1EC8"/>
    <w:rsid w:val="008E390A"/>
    <w:rsid w:val="008E4D9E"/>
    <w:rsid w:val="008E62A9"/>
    <w:rsid w:val="008E75D7"/>
    <w:rsid w:val="008F098B"/>
    <w:rsid w:val="008F1368"/>
    <w:rsid w:val="008F2060"/>
    <w:rsid w:val="008F6AB4"/>
    <w:rsid w:val="0090179C"/>
    <w:rsid w:val="00902FC5"/>
    <w:rsid w:val="00904A4D"/>
    <w:rsid w:val="0090638B"/>
    <w:rsid w:val="00906D36"/>
    <w:rsid w:val="00907638"/>
    <w:rsid w:val="00907EAA"/>
    <w:rsid w:val="0091160C"/>
    <w:rsid w:val="009119D9"/>
    <w:rsid w:val="009138F1"/>
    <w:rsid w:val="0091568A"/>
    <w:rsid w:val="00917AA1"/>
    <w:rsid w:val="009235D7"/>
    <w:rsid w:val="00924E38"/>
    <w:rsid w:val="00930C61"/>
    <w:rsid w:val="00931DEF"/>
    <w:rsid w:val="00931F5B"/>
    <w:rsid w:val="00932668"/>
    <w:rsid w:val="00933C77"/>
    <w:rsid w:val="00935862"/>
    <w:rsid w:val="009366FA"/>
    <w:rsid w:val="009401FD"/>
    <w:rsid w:val="009432C8"/>
    <w:rsid w:val="009461F5"/>
    <w:rsid w:val="00950ED2"/>
    <w:rsid w:val="00951FE4"/>
    <w:rsid w:val="00955E75"/>
    <w:rsid w:val="00957273"/>
    <w:rsid w:val="009578F8"/>
    <w:rsid w:val="00963CDA"/>
    <w:rsid w:val="00964B5C"/>
    <w:rsid w:val="00964BBC"/>
    <w:rsid w:val="0096558E"/>
    <w:rsid w:val="00965E87"/>
    <w:rsid w:val="00970ADB"/>
    <w:rsid w:val="00971ABC"/>
    <w:rsid w:val="0097451B"/>
    <w:rsid w:val="0097533F"/>
    <w:rsid w:val="00975F54"/>
    <w:rsid w:val="00977BF5"/>
    <w:rsid w:val="00977CEA"/>
    <w:rsid w:val="0098035D"/>
    <w:rsid w:val="00980EE1"/>
    <w:rsid w:val="0098203E"/>
    <w:rsid w:val="00984170"/>
    <w:rsid w:val="00986141"/>
    <w:rsid w:val="00986780"/>
    <w:rsid w:val="009905BE"/>
    <w:rsid w:val="00992E8E"/>
    <w:rsid w:val="009938A4"/>
    <w:rsid w:val="00993A85"/>
    <w:rsid w:val="009947E1"/>
    <w:rsid w:val="0099648D"/>
    <w:rsid w:val="009A185C"/>
    <w:rsid w:val="009A4009"/>
    <w:rsid w:val="009A4246"/>
    <w:rsid w:val="009A549E"/>
    <w:rsid w:val="009A5BB7"/>
    <w:rsid w:val="009B17C9"/>
    <w:rsid w:val="009B1808"/>
    <w:rsid w:val="009B2E28"/>
    <w:rsid w:val="009B3EC5"/>
    <w:rsid w:val="009B42F0"/>
    <w:rsid w:val="009B603F"/>
    <w:rsid w:val="009B6AF6"/>
    <w:rsid w:val="009B6FE5"/>
    <w:rsid w:val="009B7F67"/>
    <w:rsid w:val="009C1AEE"/>
    <w:rsid w:val="009C375A"/>
    <w:rsid w:val="009C41A2"/>
    <w:rsid w:val="009C4442"/>
    <w:rsid w:val="009C52C2"/>
    <w:rsid w:val="009D21AD"/>
    <w:rsid w:val="009E0A47"/>
    <w:rsid w:val="009E2079"/>
    <w:rsid w:val="009E3556"/>
    <w:rsid w:val="009E4862"/>
    <w:rsid w:val="009F75E3"/>
    <w:rsid w:val="00A02E58"/>
    <w:rsid w:val="00A055A1"/>
    <w:rsid w:val="00A07842"/>
    <w:rsid w:val="00A100A3"/>
    <w:rsid w:val="00A11516"/>
    <w:rsid w:val="00A124BF"/>
    <w:rsid w:val="00A15B86"/>
    <w:rsid w:val="00A16A62"/>
    <w:rsid w:val="00A24C66"/>
    <w:rsid w:val="00A2769B"/>
    <w:rsid w:val="00A27A02"/>
    <w:rsid w:val="00A30FA1"/>
    <w:rsid w:val="00A3116E"/>
    <w:rsid w:val="00A312C8"/>
    <w:rsid w:val="00A316AB"/>
    <w:rsid w:val="00A316DC"/>
    <w:rsid w:val="00A32FCC"/>
    <w:rsid w:val="00A34280"/>
    <w:rsid w:val="00A34F91"/>
    <w:rsid w:val="00A36AC0"/>
    <w:rsid w:val="00A4086F"/>
    <w:rsid w:val="00A45B06"/>
    <w:rsid w:val="00A50835"/>
    <w:rsid w:val="00A533D5"/>
    <w:rsid w:val="00A5533C"/>
    <w:rsid w:val="00A55357"/>
    <w:rsid w:val="00A63DC3"/>
    <w:rsid w:val="00A677C5"/>
    <w:rsid w:val="00A700CD"/>
    <w:rsid w:val="00A703CE"/>
    <w:rsid w:val="00A729EA"/>
    <w:rsid w:val="00A73E11"/>
    <w:rsid w:val="00A747F9"/>
    <w:rsid w:val="00A76D50"/>
    <w:rsid w:val="00A779BD"/>
    <w:rsid w:val="00A813CE"/>
    <w:rsid w:val="00A86341"/>
    <w:rsid w:val="00A909F9"/>
    <w:rsid w:val="00A90EC4"/>
    <w:rsid w:val="00A918B6"/>
    <w:rsid w:val="00A92026"/>
    <w:rsid w:val="00A92596"/>
    <w:rsid w:val="00A9553E"/>
    <w:rsid w:val="00A96640"/>
    <w:rsid w:val="00A96692"/>
    <w:rsid w:val="00AA2A3A"/>
    <w:rsid w:val="00AA3BBD"/>
    <w:rsid w:val="00AA5594"/>
    <w:rsid w:val="00AA5D3A"/>
    <w:rsid w:val="00AA5E8B"/>
    <w:rsid w:val="00AA6C93"/>
    <w:rsid w:val="00AA7786"/>
    <w:rsid w:val="00AA7984"/>
    <w:rsid w:val="00AB15D1"/>
    <w:rsid w:val="00AB33E3"/>
    <w:rsid w:val="00AB42CA"/>
    <w:rsid w:val="00AB7F04"/>
    <w:rsid w:val="00AC313F"/>
    <w:rsid w:val="00AC4071"/>
    <w:rsid w:val="00AC4546"/>
    <w:rsid w:val="00AC4BC3"/>
    <w:rsid w:val="00AD4267"/>
    <w:rsid w:val="00AD56DE"/>
    <w:rsid w:val="00AE0F3B"/>
    <w:rsid w:val="00AE3F8F"/>
    <w:rsid w:val="00AE40C0"/>
    <w:rsid w:val="00AE493A"/>
    <w:rsid w:val="00AF30AE"/>
    <w:rsid w:val="00AF3B79"/>
    <w:rsid w:val="00AF5325"/>
    <w:rsid w:val="00AF58EE"/>
    <w:rsid w:val="00AF6032"/>
    <w:rsid w:val="00AF6B78"/>
    <w:rsid w:val="00AF711A"/>
    <w:rsid w:val="00AF7211"/>
    <w:rsid w:val="00AF77B0"/>
    <w:rsid w:val="00AF7CDA"/>
    <w:rsid w:val="00B03643"/>
    <w:rsid w:val="00B03F98"/>
    <w:rsid w:val="00B054A0"/>
    <w:rsid w:val="00B113C2"/>
    <w:rsid w:val="00B11616"/>
    <w:rsid w:val="00B129A5"/>
    <w:rsid w:val="00B12D11"/>
    <w:rsid w:val="00B138AD"/>
    <w:rsid w:val="00B2265C"/>
    <w:rsid w:val="00B22C98"/>
    <w:rsid w:val="00B32415"/>
    <w:rsid w:val="00B340C8"/>
    <w:rsid w:val="00B41D1C"/>
    <w:rsid w:val="00B45F5A"/>
    <w:rsid w:val="00B463A8"/>
    <w:rsid w:val="00B51083"/>
    <w:rsid w:val="00B52D22"/>
    <w:rsid w:val="00B55DC1"/>
    <w:rsid w:val="00B57016"/>
    <w:rsid w:val="00B57551"/>
    <w:rsid w:val="00B60564"/>
    <w:rsid w:val="00B61A6B"/>
    <w:rsid w:val="00B62F2E"/>
    <w:rsid w:val="00B62F56"/>
    <w:rsid w:val="00B6590D"/>
    <w:rsid w:val="00B65958"/>
    <w:rsid w:val="00B75165"/>
    <w:rsid w:val="00B81109"/>
    <w:rsid w:val="00B84F46"/>
    <w:rsid w:val="00B851A1"/>
    <w:rsid w:val="00B8586A"/>
    <w:rsid w:val="00B8642C"/>
    <w:rsid w:val="00B866BC"/>
    <w:rsid w:val="00B90E46"/>
    <w:rsid w:val="00B93232"/>
    <w:rsid w:val="00B933C4"/>
    <w:rsid w:val="00B979BA"/>
    <w:rsid w:val="00BA0E3F"/>
    <w:rsid w:val="00BA1E1F"/>
    <w:rsid w:val="00BA2C1C"/>
    <w:rsid w:val="00BA6A63"/>
    <w:rsid w:val="00BB30DF"/>
    <w:rsid w:val="00BB41AA"/>
    <w:rsid w:val="00BB5D1B"/>
    <w:rsid w:val="00BB6F2B"/>
    <w:rsid w:val="00BC182A"/>
    <w:rsid w:val="00BC2672"/>
    <w:rsid w:val="00BC2865"/>
    <w:rsid w:val="00BC3266"/>
    <w:rsid w:val="00BC33D9"/>
    <w:rsid w:val="00BC3E34"/>
    <w:rsid w:val="00BC41FD"/>
    <w:rsid w:val="00BD3F25"/>
    <w:rsid w:val="00BD40C1"/>
    <w:rsid w:val="00BD5329"/>
    <w:rsid w:val="00BE1056"/>
    <w:rsid w:val="00BE42A0"/>
    <w:rsid w:val="00BE780B"/>
    <w:rsid w:val="00BE7F4B"/>
    <w:rsid w:val="00BF0FC5"/>
    <w:rsid w:val="00BF188E"/>
    <w:rsid w:val="00BF3DAB"/>
    <w:rsid w:val="00BF446F"/>
    <w:rsid w:val="00C025EB"/>
    <w:rsid w:val="00C02D7A"/>
    <w:rsid w:val="00C02E0A"/>
    <w:rsid w:val="00C0393B"/>
    <w:rsid w:val="00C040DD"/>
    <w:rsid w:val="00C0495F"/>
    <w:rsid w:val="00C054E8"/>
    <w:rsid w:val="00C05B6D"/>
    <w:rsid w:val="00C05CFC"/>
    <w:rsid w:val="00C06444"/>
    <w:rsid w:val="00C06B23"/>
    <w:rsid w:val="00C07382"/>
    <w:rsid w:val="00C126D3"/>
    <w:rsid w:val="00C139D1"/>
    <w:rsid w:val="00C14249"/>
    <w:rsid w:val="00C177BF"/>
    <w:rsid w:val="00C17889"/>
    <w:rsid w:val="00C1794F"/>
    <w:rsid w:val="00C206A2"/>
    <w:rsid w:val="00C25CC4"/>
    <w:rsid w:val="00C2647A"/>
    <w:rsid w:val="00C32293"/>
    <w:rsid w:val="00C33BCC"/>
    <w:rsid w:val="00C33D29"/>
    <w:rsid w:val="00C34EDB"/>
    <w:rsid w:val="00C35261"/>
    <w:rsid w:val="00C36C62"/>
    <w:rsid w:val="00C413C9"/>
    <w:rsid w:val="00C43702"/>
    <w:rsid w:val="00C4659C"/>
    <w:rsid w:val="00C468AC"/>
    <w:rsid w:val="00C46C8C"/>
    <w:rsid w:val="00C46E6F"/>
    <w:rsid w:val="00C46EE7"/>
    <w:rsid w:val="00C47409"/>
    <w:rsid w:val="00C50A7D"/>
    <w:rsid w:val="00C50A8A"/>
    <w:rsid w:val="00C5102B"/>
    <w:rsid w:val="00C544D8"/>
    <w:rsid w:val="00C578A4"/>
    <w:rsid w:val="00C61116"/>
    <w:rsid w:val="00C617A3"/>
    <w:rsid w:val="00C644B0"/>
    <w:rsid w:val="00C645DF"/>
    <w:rsid w:val="00C657D1"/>
    <w:rsid w:val="00C65B7E"/>
    <w:rsid w:val="00C7581E"/>
    <w:rsid w:val="00C768AB"/>
    <w:rsid w:val="00C824BC"/>
    <w:rsid w:val="00C82FFD"/>
    <w:rsid w:val="00C8332D"/>
    <w:rsid w:val="00C84581"/>
    <w:rsid w:val="00C852DD"/>
    <w:rsid w:val="00C8777A"/>
    <w:rsid w:val="00C90705"/>
    <w:rsid w:val="00C907DF"/>
    <w:rsid w:val="00C90ED1"/>
    <w:rsid w:val="00C9327C"/>
    <w:rsid w:val="00C94877"/>
    <w:rsid w:val="00C97CF3"/>
    <w:rsid w:val="00CA3138"/>
    <w:rsid w:val="00CA39FD"/>
    <w:rsid w:val="00CA5255"/>
    <w:rsid w:val="00CA64FE"/>
    <w:rsid w:val="00CB44B6"/>
    <w:rsid w:val="00CB5A43"/>
    <w:rsid w:val="00CB680C"/>
    <w:rsid w:val="00CB7257"/>
    <w:rsid w:val="00CC121E"/>
    <w:rsid w:val="00CC1569"/>
    <w:rsid w:val="00CC6B56"/>
    <w:rsid w:val="00CD11ED"/>
    <w:rsid w:val="00CD13E7"/>
    <w:rsid w:val="00CD20DF"/>
    <w:rsid w:val="00CD24A8"/>
    <w:rsid w:val="00CD45B7"/>
    <w:rsid w:val="00CD48FC"/>
    <w:rsid w:val="00CD5DE5"/>
    <w:rsid w:val="00CD6640"/>
    <w:rsid w:val="00CD66C3"/>
    <w:rsid w:val="00CD7E8E"/>
    <w:rsid w:val="00CE015B"/>
    <w:rsid w:val="00CE0C85"/>
    <w:rsid w:val="00CE20DF"/>
    <w:rsid w:val="00CE3484"/>
    <w:rsid w:val="00CE4CFC"/>
    <w:rsid w:val="00CE523A"/>
    <w:rsid w:val="00CE6453"/>
    <w:rsid w:val="00CE6F1D"/>
    <w:rsid w:val="00CF1539"/>
    <w:rsid w:val="00CF41DD"/>
    <w:rsid w:val="00CF5B73"/>
    <w:rsid w:val="00CF5DDF"/>
    <w:rsid w:val="00CF722C"/>
    <w:rsid w:val="00D01B1A"/>
    <w:rsid w:val="00D02512"/>
    <w:rsid w:val="00D0314A"/>
    <w:rsid w:val="00D03454"/>
    <w:rsid w:val="00D04C5A"/>
    <w:rsid w:val="00D05BE8"/>
    <w:rsid w:val="00D05C3E"/>
    <w:rsid w:val="00D102B6"/>
    <w:rsid w:val="00D109D6"/>
    <w:rsid w:val="00D13975"/>
    <w:rsid w:val="00D157D9"/>
    <w:rsid w:val="00D16557"/>
    <w:rsid w:val="00D22677"/>
    <w:rsid w:val="00D233BC"/>
    <w:rsid w:val="00D23E06"/>
    <w:rsid w:val="00D266D1"/>
    <w:rsid w:val="00D2687E"/>
    <w:rsid w:val="00D33533"/>
    <w:rsid w:val="00D33A69"/>
    <w:rsid w:val="00D353C0"/>
    <w:rsid w:val="00D3553A"/>
    <w:rsid w:val="00D3695C"/>
    <w:rsid w:val="00D36E43"/>
    <w:rsid w:val="00D36EE3"/>
    <w:rsid w:val="00D55DFE"/>
    <w:rsid w:val="00D56DA9"/>
    <w:rsid w:val="00D602F4"/>
    <w:rsid w:val="00D61640"/>
    <w:rsid w:val="00D65E71"/>
    <w:rsid w:val="00D66DA7"/>
    <w:rsid w:val="00D67139"/>
    <w:rsid w:val="00D671E0"/>
    <w:rsid w:val="00D72236"/>
    <w:rsid w:val="00D75757"/>
    <w:rsid w:val="00D8390C"/>
    <w:rsid w:val="00D84810"/>
    <w:rsid w:val="00D86CB6"/>
    <w:rsid w:val="00D9039A"/>
    <w:rsid w:val="00D91394"/>
    <w:rsid w:val="00D93825"/>
    <w:rsid w:val="00D95AD3"/>
    <w:rsid w:val="00D95EB3"/>
    <w:rsid w:val="00D965C6"/>
    <w:rsid w:val="00DA0198"/>
    <w:rsid w:val="00DA0A04"/>
    <w:rsid w:val="00DA1F36"/>
    <w:rsid w:val="00DA3CC4"/>
    <w:rsid w:val="00DB107F"/>
    <w:rsid w:val="00DB1246"/>
    <w:rsid w:val="00DB4F21"/>
    <w:rsid w:val="00DB54DB"/>
    <w:rsid w:val="00DB7106"/>
    <w:rsid w:val="00DC035C"/>
    <w:rsid w:val="00DC1959"/>
    <w:rsid w:val="00DC19CF"/>
    <w:rsid w:val="00DC27EF"/>
    <w:rsid w:val="00DC3737"/>
    <w:rsid w:val="00DC50B1"/>
    <w:rsid w:val="00DD15C7"/>
    <w:rsid w:val="00DD4E32"/>
    <w:rsid w:val="00DD793D"/>
    <w:rsid w:val="00DE201E"/>
    <w:rsid w:val="00DE46BA"/>
    <w:rsid w:val="00DE51B1"/>
    <w:rsid w:val="00DE636A"/>
    <w:rsid w:val="00DE70AC"/>
    <w:rsid w:val="00DF3600"/>
    <w:rsid w:val="00DF6427"/>
    <w:rsid w:val="00DF71B2"/>
    <w:rsid w:val="00E0070B"/>
    <w:rsid w:val="00E05C9E"/>
    <w:rsid w:val="00E0750D"/>
    <w:rsid w:val="00E1135D"/>
    <w:rsid w:val="00E11D13"/>
    <w:rsid w:val="00E1227E"/>
    <w:rsid w:val="00E13CA0"/>
    <w:rsid w:val="00E13CCB"/>
    <w:rsid w:val="00E242FD"/>
    <w:rsid w:val="00E25607"/>
    <w:rsid w:val="00E26485"/>
    <w:rsid w:val="00E26805"/>
    <w:rsid w:val="00E27424"/>
    <w:rsid w:val="00E30267"/>
    <w:rsid w:val="00E352D5"/>
    <w:rsid w:val="00E3644B"/>
    <w:rsid w:val="00E36AEA"/>
    <w:rsid w:val="00E41B45"/>
    <w:rsid w:val="00E41DC0"/>
    <w:rsid w:val="00E41F38"/>
    <w:rsid w:val="00E45673"/>
    <w:rsid w:val="00E460D6"/>
    <w:rsid w:val="00E47F80"/>
    <w:rsid w:val="00E53A26"/>
    <w:rsid w:val="00E53A3F"/>
    <w:rsid w:val="00E5540F"/>
    <w:rsid w:val="00E5546D"/>
    <w:rsid w:val="00E56C0A"/>
    <w:rsid w:val="00E57A64"/>
    <w:rsid w:val="00E61D6C"/>
    <w:rsid w:val="00E6213F"/>
    <w:rsid w:val="00E66056"/>
    <w:rsid w:val="00E708D5"/>
    <w:rsid w:val="00E745C7"/>
    <w:rsid w:val="00E75271"/>
    <w:rsid w:val="00E8171A"/>
    <w:rsid w:val="00E854AD"/>
    <w:rsid w:val="00E86B4C"/>
    <w:rsid w:val="00E87C87"/>
    <w:rsid w:val="00E9139D"/>
    <w:rsid w:val="00E923AD"/>
    <w:rsid w:val="00E92D41"/>
    <w:rsid w:val="00E95E5B"/>
    <w:rsid w:val="00E97447"/>
    <w:rsid w:val="00EA2009"/>
    <w:rsid w:val="00EA20D7"/>
    <w:rsid w:val="00EB31DF"/>
    <w:rsid w:val="00EB437E"/>
    <w:rsid w:val="00EC37E8"/>
    <w:rsid w:val="00EC69D5"/>
    <w:rsid w:val="00EC71A7"/>
    <w:rsid w:val="00ED136B"/>
    <w:rsid w:val="00ED17DD"/>
    <w:rsid w:val="00ED1F4C"/>
    <w:rsid w:val="00ED3E01"/>
    <w:rsid w:val="00ED50A4"/>
    <w:rsid w:val="00ED5B08"/>
    <w:rsid w:val="00ED7F9B"/>
    <w:rsid w:val="00EE00E7"/>
    <w:rsid w:val="00EE0335"/>
    <w:rsid w:val="00EE1079"/>
    <w:rsid w:val="00EE2EE1"/>
    <w:rsid w:val="00EE410D"/>
    <w:rsid w:val="00EE4AFC"/>
    <w:rsid w:val="00EE4F38"/>
    <w:rsid w:val="00EF0FF2"/>
    <w:rsid w:val="00EF1255"/>
    <w:rsid w:val="00EF15EF"/>
    <w:rsid w:val="00EF28C5"/>
    <w:rsid w:val="00EF450E"/>
    <w:rsid w:val="00EF5508"/>
    <w:rsid w:val="00F00697"/>
    <w:rsid w:val="00F007F8"/>
    <w:rsid w:val="00F01EB3"/>
    <w:rsid w:val="00F048DF"/>
    <w:rsid w:val="00F05B80"/>
    <w:rsid w:val="00F07101"/>
    <w:rsid w:val="00F12F7A"/>
    <w:rsid w:val="00F1546D"/>
    <w:rsid w:val="00F15857"/>
    <w:rsid w:val="00F1642D"/>
    <w:rsid w:val="00F16560"/>
    <w:rsid w:val="00F17BCC"/>
    <w:rsid w:val="00F222FE"/>
    <w:rsid w:val="00F2432A"/>
    <w:rsid w:val="00F248AE"/>
    <w:rsid w:val="00F24C20"/>
    <w:rsid w:val="00F2680B"/>
    <w:rsid w:val="00F26DCC"/>
    <w:rsid w:val="00F27F29"/>
    <w:rsid w:val="00F34A0C"/>
    <w:rsid w:val="00F3513D"/>
    <w:rsid w:val="00F355D0"/>
    <w:rsid w:val="00F356A9"/>
    <w:rsid w:val="00F427B1"/>
    <w:rsid w:val="00F441D3"/>
    <w:rsid w:val="00F44AD8"/>
    <w:rsid w:val="00F45EA1"/>
    <w:rsid w:val="00F460E9"/>
    <w:rsid w:val="00F54D30"/>
    <w:rsid w:val="00F6008E"/>
    <w:rsid w:val="00F60115"/>
    <w:rsid w:val="00F63038"/>
    <w:rsid w:val="00F63607"/>
    <w:rsid w:val="00F66BD9"/>
    <w:rsid w:val="00F702C9"/>
    <w:rsid w:val="00F7058B"/>
    <w:rsid w:val="00F70BFC"/>
    <w:rsid w:val="00F7124A"/>
    <w:rsid w:val="00F716E1"/>
    <w:rsid w:val="00F744F3"/>
    <w:rsid w:val="00F83046"/>
    <w:rsid w:val="00F83492"/>
    <w:rsid w:val="00F84194"/>
    <w:rsid w:val="00F85005"/>
    <w:rsid w:val="00F8666B"/>
    <w:rsid w:val="00F87D43"/>
    <w:rsid w:val="00F93570"/>
    <w:rsid w:val="00F937E8"/>
    <w:rsid w:val="00F938AA"/>
    <w:rsid w:val="00F94300"/>
    <w:rsid w:val="00F96A7C"/>
    <w:rsid w:val="00F97651"/>
    <w:rsid w:val="00F97FDA"/>
    <w:rsid w:val="00FA32BD"/>
    <w:rsid w:val="00FA408B"/>
    <w:rsid w:val="00FA6CB0"/>
    <w:rsid w:val="00FA7073"/>
    <w:rsid w:val="00FB0E70"/>
    <w:rsid w:val="00FB1D50"/>
    <w:rsid w:val="00FB1FDE"/>
    <w:rsid w:val="00FB2503"/>
    <w:rsid w:val="00FB6C19"/>
    <w:rsid w:val="00FB766B"/>
    <w:rsid w:val="00FC276F"/>
    <w:rsid w:val="00FC419D"/>
    <w:rsid w:val="00FD068D"/>
    <w:rsid w:val="00FD1BEB"/>
    <w:rsid w:val="00FD1D7C"/>
    <w:rsid w:val="00FD2661"/>
    <w:rsid w:val="00FD2B8B"/>
    <w:rsid w:val="00FD31DD"/>
    <w:rsid w:val="00FD4F55"/>
    <w:rsid w:val="00FD59E3"/>
    <w:rsid w:val="00FD6553"/>
    <w:rsid w:val="00FE334F"/>
    <w:rsid w:val="00FE3E2E"/>
    <w:rsid w:val="00FE4272"/>
    <w:rsid w:val="00FE4748"/>
    <w:rsid w:val="00FE739E"/>
    <w:rsid w:val="00FE7445"/>
    <w:rsid w:val="00FE79F8"/>
    <w:rsid w:val="00FF2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1">
    <w:name w:val="heading 1"/>
    <w:basedOn w:val="a"/>
    <w:next w:val="a"/>
    <w:link w:val="10"/>
    <w:uiPriority w:val="9"/>
    <w:qFormat/>
    <w:rsid w:val="00C025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34"/>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 w:type="table" w:styleId="ad">
    <w:name w:val="Table Grid"/>
    <w:basedOn w:val="a1"/>
    <w:uiPriority w:val="59"/>
    <w:rsid w:val="00B7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25EB"/>
    <w:rPr>
      <w:rFonts w:asciiTheme="majorHAnsi" w:eastAsiaTheme="majorEastAsia" w:hAnsiTheme="majorHAnsi" w:cstheme="majorBidi"/>
      <w:b/>
      <w:bCs/>
      <w:color w:val="365F91" w:themeColor="accent1" w:themeShade="BF"/>
      <w:sz w:val="28"/>
      <w:szCs w:val="28"/>
    </w:rPr>
  </w:style>
  <w:style w:type="character" w:customStyle="1" w:styleId="pull-right">
    <w:name w:val="pull-right"/>
    <w:basedOn w:val="a0"/>
    <w:rsid w:val="008C5221"/>
  </w:style>
  <w:style w:type="paragraph" w:customStyle="1" w:styleId="pnamecomment">
    <w:name w:val="p_namecomment"/>
    <w:basedOn w:val="a"/>
    <w:rsid w:val="008C5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
    <w:name w:val="alert"/>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ustify">
    <w:name w:val="t-justify"/>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7C369C"/>
    <w:rPr>
      <w:color w:val="800080" w:themeColor="followedHyperlink"/>
      <w:u w:val="single"/>
    </w:rPr>
  </w:style>
  <w:style w:type="character" w:customStyle="1" w:styleId="CharStyle28">
    <w:name w:val="Char Style 28"/>
    <w:basedOn w:val="a0"/>
    <w:uiPriority w:val="99"/>
    <w:rsid w:val="006777A3"/>
    <w:rPr>
      <w:sz w:val="26"/>
      <w:szCs w:val="26"/>
      <w:shd w:val="clear" w:color="auto" w:fill="FFFFFF"/>
    </w:rPr>
  </w:style>
  <w:style w:type="character" w:customStyle="1" w:styleId="pt-a0-000012">
    <w:name w:val="pt-a0-000012"/>
    <w:basedOn w:val="a0"/>
    <w:rsid w:val="00907EAA"/>
  </w:style>
  <w:style w:type="character" w:customStyle="1" w:styleId="pt-a0-000013">
    <w:name w:val="pt-a0-000013"/>
    <w:basedOn w:val="a0"/>
    <w:rsid w:val="00907EAA"/>
  </w:style>
  <w:style w:type="paragraph" w:customStyle="1" w:styleId="pt-a">
    <w:name w:val="pt-a"/>
    <w:basedOn w:val="a"/>
    <w:rsid w:val="00964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964B5C"/>
  </w:style>
  <w:style w:type="character" w:customStyle="1" w:styleId="pt-a0-000001">
    <w:name w:val="pt-a0-000001"/>
    <w:basedOn w:val="a0"/>
    <w:rsid w:val="00964B5C"/>
  </w:style>
  <w:style w:type="paragraph" w:customStyle="1" w:styleId="doclink">
    <w:name w:val="doc_link"/>
    <w:basedOn w:val="a"/>
    <w:rsid w:val="00D6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D65E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1">
    <w:name w:val="heading 1"/>
    <w:basedOn w:val="a"/>
    <w:next w:val="a"/>
    <w:link w:val="10"/>
    <w:uiPriority w:val="9"/>
    <w:qFormat/>
    <w:rsid w:val="00C025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34"/>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 w:type="table" w:styleId="ad">
    <w:name w:val="Table Grid"/>
    <w:basedOn w:val="a1"/>
    <w:uiPriority w:val="59"/>
    <w:rsid w:val="00B7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25EB"/>
    <w:rPr>
      <w:rFonts w:asciiTheme="majorHAnsi" w:eastAsiaTheme="majorEastAsia" w:hAnsiTheme="majorHAnsi" w:cstheme="majorBidi"/>
      <w:b/>
      <w:bCs/>
      <w:color w:val="365F91" w:themeColor="accent1" w:themeShade="BF"/>
      <w:sz w:val="28"/>
      <w:szCs w:val="28"/>
    </w:rPr>
  </w:style>
  <w:style w:type="character" w:customStyle="1" w:styleId="pull-right">
    <w:name w:val="pull-right"/>
    <w:basedOn w:val="a0"/>
    <w:rsid w:val="008C5221"/>
  </w:style>
  <w:style w:type="paragraph" w:customStyle="1" w:styleId="pnamecomment">
    <w:name w:val="p_namecomment"/>
    <w:basedOn w:val="a"/>
    <w:rsid w:val="008C5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
    <w:name w:val="alert"/>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ustify">
    <w:name w:val="t-justify"/>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7C369C"/>
    <w:rPr>
      <w:color w:val="800080" w:themeColor="followedHyperlink"/>
      <w:u w:val="single"/>
    </w:rPr>
  </w:style>
  <w:style w:type="character" w:customStyle="1" w:styleId="CharStyle28">
    <w:name w:val="Char Style 28"/>
    <w:basedOn w:val="a0"/>
    <w:uiPriority w:val="99"/>
    <w:rsid w:val="006777A3"/>
    <w:rPr>
      <w:sz w:val="26"/>
      <w:szCs w:val="26"/>
      <w:shd w:val="clear" w:color="auto" w:fill="FFFFFF"/>
    </w:rPr>
  </w:style>
  <w:style w:type="character" w:customStyle="1" w:styleId="pt-a0-000012">
    <w:name w:val="pt-a0-000012"/>
    <w:basedOn w:val="a0"/>
    <w:rsid w:val="00907EAA"/>
  </w:style>
  <w:style w:type="character" w:customStyle="1" w:styleId="pt-a0-000013">
    <w:name w:val="pt-a0-000013"/>
    <w:basedOn w:val="a0"/>
    <w:rsid w:val="00907EAA"/>
  </w:style>
  <w:style w:type="paragraph" w:customStyle="1" w:styleId="pt-a">
    <w:name w:val="pt-a"/>
    <w:basedOn w:val="a"/>
    <w:rsid w:val="00964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964B5C"/>
  </w:style>
  <w:style w:type="character" w:customStyle="1" w:styleId="pt-a0-000001">
    <w:name w:val="pt-a0-000001"/>
    <w:basedOn w:val="a0"/>
    <w:rsid w:val="00964B5C"/>
  </w:style>
  <w:style w:type="paragraph" w:customStyle="1" w:styleId="doclink">
    <w:name w:val="doc_link"/>
    <w:basedOn w:val="a"/>
    <w:rsid w:val="00D6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D65E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8596">
      <w:bodyDiv w:val="1"/>
      <w:marLeft w:val="0"/>
      <w:marRight w:val="0"/>
      <w:marTop w:val="0"/>
      <w:marBottom w:val="0"/>
      <w:divBdr>
        <w:top w:val="none" w:sz="0" w:space="0" w:color="auto"/>
        <w:left w:val="none" w:sz="0" w:space="0" w:color="auto"/>
        <w:bottom w:val="none" w:sz="0" w:space="0" w:color="auto"/>
        <w:right w:val="none" w:sz="0" w:space="0" w:color="auto"/>
      </w:divBdr>
    </w:div>
    <w:div w:id="35084999">
      <w:bodyDiv w:val="1"/>
      <w:marLeft w:val="0"/>
      <w:marRight w:val="0"/>
      <w:marTop w:val="0"/>
      <w:marBottom w:val="0"/>
      <w:divBdr>
        <w:top w:val="none" w:sz="0" w:space="0" w:color="auto"/>
        <w:left w:val="none" w:sz="0" w:space="0" w:color="auto"/>
        <w:bottom w:val="none" w:sz="0" w:space="0" w:color="auto"/>
        <w:right w:val="none" w:sz="0" w:space="0" w:color="auto"/>
      </w:divBdr>
    </w:div>
    <w:div w:id="127868211">
      <w:bodyDiv w:val="1"/>
      <w:marLeft w:val="0"/>
      <w:marRight w:val="0"/>
      <w:marTop w:val="0"/>
      <w:marBottom w:val="0"/>
      <w:divBdr>
        <w:top w:val="none" w:sz="0" w:space="0" w:color="auto"/>
        <w:left w:val="none" w:sz="0" w:space="0" w:color="auto"/>
        <w:bottom w:val="none" w:sz="0" w:space="0" w:color="auto"/>
        <w:right w:val="none" w:sz="0" w:space="0" w:color="auto"/>
      </w:divBdr>
    </w:div>
    <w:div w:id="128328485">
      <w:bodyDiv w:val="1"/>
      <w:marLeft w:val="0"/>
      <w:marRight w:val="0"/>
      <w:marTop w:val="0"/>
      <w:marBottom w:val="0"/>
      <w:divBdr>
        <w:top w:val="none" w:sz="0" w:space="0" w:color="auto"/>
        <w:left w:val="none" w:sz="0" w:space="0" w:color="auto"/>
        <w:bottom w:val="none" w:sz="0" w:space="0" w:color="auto"/>
        <w:right w:val="none" w:sz="0" w:space="0" w:color="auto"/>
      </w:divBdr>
    </w:div>
    <w:div w:id="140469263">
      <w:bodyDiv w:val="1"/>
      <w:marLeft w:val="0"/>
      <w:marRight w:val="0"/>
      <w:marTop w:val="0"/>
      <w:marBottom w:val="0"/>
      <w:divBdr>
        <w:top w:val="none" w:sz="0" w:space="0" w:color="auto"/>
        <w:left w:val="none" w:sz="0" w:space="0" w:color="auto"/>
        <w:bottom w:val="none" w:sz="0" w:space="0" w:color="auto"/>
        <w:right w:val="none" w:sz="0" w:space="0" w:color="auto"/>
      </w:divBdr>
    </w:div>
    <w:div w:id="164396009">
      <w:bodyDiv w:val="1"/>
      <w:marLeft w:val="0"/>
      <w:marRight w:val="0"/>
      <w:marTop w:val="0"/>
      <w:marBottom w:val="0"/>
      <w:divBdr>
        <w:top w:val="none" w:sz="0" w:space="0" w:color="auto"/>
        <w:left w:val="none" w:sz="0" w:space="0" w:color="auto"/>
        <w:bottom w:val="none" w:sz="0" w:space="0" w:color="auto"/>
        <w:right w:val="none" w:sz="0" w:space="0" w:color="auto"/>
      </w:divBdr>
    </w:div>
    <w:div w:id="188687526">
      <w:bodyDiv w:val="1"/>
      <w:marLeft w:val="0"/>
      <w:marRight w:val="0"/>
      <w:marTop w:val="0"/>
      <w:marBottom w:val="0"/>
      <w:divBdr>
        <w:top w:val="none" w:sz="0" w:space="0" w:color="auto"/>
        <w:left w:val="none" w:sz="0" w:space="0" w:color="auto"/>
        <w:bottom w:val="none" w:sz="0" w:space="0" w:color="auto"/>
        <w:right w:val="none" w:sz="0" w:space="0" w:color="auto"/>
      </w:divBdr>
    </w:div>
    <w:div w:id="300767097">
      <w:bodyDiv w:val="1"/>
      <w:marLeft w:val="0"/>
      <w:marRight w:val="0"/>
      <w:marTop w:val="0"/>
      <w:marBottom w:val="0"/>
      <w:divBdr>
        <w:top w:val="none" w:sz="0" w:space="0" w:color="auto"/>
        <w:left w:val="none" w:sz="0" w:space="0" w:color="auto"/>
        <w:bottom w:val="none" w:sz="0" w:space="0" w:color="auto"/>
        <w:right w:val="none" w:sz="0" w:space="0" w:color="auto"/>
      </w:divBdr>
    </w:div>
    <w:div w:id="305398551">
      <w:bodyDiv w:val="1"/>
      <w:marLeft w:val="0"/>
      <w:marRight w:val="0"/>
      <w:marTop w:val="0"/>
      <w:marBottom w:val="0"/>
      <w:divBdr>
        <w:top w:val="none" w:sz="0" w:space="0" w:color="auto"/>
        <w:left w:val="none" w:sz="0" w:space="0" w:color="auto"/>
        <w:bottom w:val="none" w:sz="0" w:space="0" w:color="auto"/>
        <w:right w:val="none" w:sz="0" w:space="0" w:color="auto"/>
      </w:divBdr>
    </w:div>
    <w:div w:id="315427035">
      <w:bodyDiv w:val="1"/>
      <w:marLeft w:val="0"/>
      <w:marRight w:val="0"/>
      <w:marTop w:val="0"/>
      <w:marBottom w:val="0"/>
      <w:divBdr>
        <w:top w:val="none" w:sz="0" w:space="0" w:color="auto"/>
        <w:left w:val="none" w:sz="0" w:space="0" w:color="auto"/>
        <w:bottom w:val="none" w:sz="0" w:space="0" w:color="auto"/>
        <w:right w:val="none" w:sz="0" w:space="0" w:color="auto"/>
      </w:divBdr>
    </w:div>
    <w:div w:id="357896448">
      <w:bodyDiv w:val="1"/>
      <w:marLeft w:val="0"/>
      <w:marRight w:val="0"/>
      <w:marTop w:val="0"/>
      <w:marBottom w:val="0"/>
      <w:divBdr>
        <w:top w:val="none" w:sz="0" w:space="0" w:color="auto"/>
        <w:left w:val="none" w:sz="0" w:space="0" w:color="auto"/>
        <w:bottom w:val="none" w:sz="0" w:space="0" w:color="auto"/>
        <w:right w:val="none" w:sz="0" w:space="0" w:color="auto"/>
      </w:divBdr>
    </w:div>
    <w:div w:id="365639026">
      <w:bodyDiv w:val="1"/>
      <w:marLeft w:val="0"/>
      <w:marRight w:val="0"/>
      <w:marTop w:val="0"/>
      <w:marBottom w:val="0"/>
      <w:divBdr>
        <w:top w:val="none" w:sz="0" w:space="0" w:color="auto"/>
        <w:left w:val="none" w:sz="0" w:space="0" w:color="auto"/>
        <w:bottom w:val="none" w:sz="0" w:space="0" w:color="auto"/>
        <w:right w:val="none" w:sz="0" w:space="0" w:color="auto"/>
      </w:divBdr>
    </w:div>
    <w:div w:id="378214559">
      <w:bodyDiv w:val="1"/>
      <w:marLeft w:val="0"/>
      <w:marRight w:val="0"/>
      <w:marTop w:val="0"/>
      <w:marBottom w:val="0"/>
      <w:divBdr>
        <w:top w:val="none" w:sz="0" w:space="0" w:color="auto"/>
        <w:left w:val="none" w:sz="0" w:space="0" w:color="auto"/>
        <w:bottom w:val="none" w:sz="0" w:space="0" w:color="auto"/>
        <w:right w:val="none" w:sz="0" w:space="0" w:color="auto"/>
      </w:divBdr>
    </w:div>
    <w:div w:id="401099011">
      <w:bodyDiv w:val="1"/>
      <w:marLeft w:val="0"/>
      <w:marRight w:val="0"/>
      <w:marTop w:val="0"/>
      <w:marBottom w:val="0"/>
      <w:divBdr>
        <w:top w:val="none" w:sz="0" w:space="0" w:color="auto"/>
        <w:left w:val="none" w:sz="0" w:space="0" w:color="auto"/>
        <w:bottom w:val="none" w:sz="0" w:space="0" w:color="auto"/>
        <w:right w:val="none" w:sz="0" w:space="0" w:color="auto"/>
      </w:divBdr>
    </w:div>
    <w:div w:id="421920987">
      <w:bodyDiv w:val="1"/>
      <w:marLeft w:val="0"/>
      <w:marRight w:val="0"/>
      <w:marTop w:val="0"/>
      <w:marBottom w:val="0"/>
      <w:divBdr>
        <w:top w:val="none" w:sz="0" w:space="0" w:color="auto"/>
        <w:left w:val="none" w:sz="0" w:space="0" w:color="auto"/>
        <w:bottom w:val="none" w:sz="0" w:space="0" w:color="auto"/>
        <w:right w:val="none" w:sz="0" w:space="0" w:color="auto"/>
      </w:divBdr>
    </w:div>
    <w:div w:id="453057408">
      <w:bodyDiv w:val="1"/>
      <w:marLeft w:val="0"/>
      <w:marRight w:val="0"/>
      <w:marTop w:val="0"/>
      <w:marBottom w:val="0"/>
      <w:divBdr>
        <w:top w:val="none" w:sz="0" w:space="0" w:color="auto"/>
        <w:left w:val="none" w:sz="0" w:space="0" w:color="auto"/>
        <w:bottom w:val="none" w:sz="0" w:space="0" w:color="auto"/>
        <w:right w:val="none" w:sz="0" w:space="0" w:color="auto"/>
      </w:divBdr>
    </w:div>
    <w:div w:id="467627482">
      <w:bodyDiv w:val="1"/>
      <w:marLeft w:val="0"/>
      <w:marRight w:val="0"/>
      <w:marTop w:val="0"/>
      <w:marBottom w:val="0"/>
      <w:divBdr>
        <w:top w:val="none" w:sz="0" w:space="0" w:color="auto"/>
        <w:left w:val="none" w:sz="0" w:space="0" w:color="auto"/>
        <w:bottom w:val="none" w:sz="0" w:space="0" w:color="auto"/>
        <w:right w:val="none" w:sz="0" w:space="0" w:color="auto"/>
      </w:divBdr>
    </w:div>
    <w:div w:id="473304156">
      <w:bodyDiv w:val="1"/>
      <w:marLeft w:val="0"/>
      <w:marRight w:val="0"/>
      <w:marTop w:val="0"/>
      <w:marBottom w:val="0"/>
      <w:divBdr>
        <w:top w:val="none" w:sz="0" w:space="0" w:color="auto"/>
        <w:left w:val="none" w:sz="0" w:space="0" w:color="auto"/>
        <w:bottom w:val="none" w:sz="0" w:space="0" w:color="auto"/>
        <w:right w:val="none" w:sz="0" w:space="0" w:color="auto"/>
      </w:divBdr>
    </w:div>
    <w:div w:id="595329286">
      <w:bodyDiv w:val="1"/>
      <w:marLeft w:val="0"/>
      <w:marRight w:val="0"/>
      <w:marTop w:val="0"/>
      <w:marBottom w:val="0"/>
      <w:divBdr>
        <w:top w:val="none" w:sz="0" w:space="0" w:color="auto"/>
        <w:left w:val="none" w:sz="0" w:space="0" w:color="auto"/>
        <w:bottom w:val="none" w:sz="0" w:space="0" w:color="auto"/>
        <w:right w:val="none" w:sz="0" w:space="0" w:color="auto"/>
      </w:divBdr>
    </w:div>
    <w:div w:id="693581931">
      <w:bodyDiv w:val="1"/>
      <w:marLeft w:val="0"/>
      <w:marRight w:val="0"/>
      <w:marTop w:val="0"/>
      <w:marBottom w:val="0"/>
      <w:divBdr>
        <w:top w:val="none" w:sz="0" w:space="0" w:color="auto"/>
        <w:left w:val="none" w:sz="0" w:space="0" w:color="auto"/>
        <w:bottom w:val="none" w:sz="0" w:space="0" w:color="auto"/>
        <w:right w:val="none" w:sz="0" w:space="0" w:color="auto"/>
      </w:divBdr>
    </w:div>
    <w:div w:id="728184460">
      <w:bodyDiv w:val="1"/>
      <w:marLeft w:val="0"/>
      <w:marRight w:val="0"/>
      <w:marTop w:val="0"/>
      <w:marBottom w:val="0"/>
      <w:divBdr>
        <w:top w:val="none" w:sz="0" w:space="0" w:color="auto"/>
        <w:left w:val="none" w:sz="0" w:space="0" w:color="auto"/>
        <w:bottom w:val="none" w:sz="0" w:space="0" w:color="auto"/>
        <w:right w:val="none" w:sz="0" w:space="0" w:color="auto"/>
      </w:divBdr>
    </w:div>
    <w:div w:id="749616737">
      <w:bodyDiv w:val="1"/>
      <w:marLeft w:val="0"/>
      <w:marRight w:val="0"/>
      <w:marTop w:val="0"/>
      <w:marBottom w:val="0"/>
      <w:divBdr>
        <w:top w:val="none" w:sz="0" w:space="0" w:color="auto"/>
        <w:left w:val="none" w:sz="0" w:space="0" w:color="auto"/>
        <w:bottom w:val="none" w:sz="0" w:space="0" w:color="auto"/>
        <w:right w:val="none" w:sz="0" w:space="0" w:color="auto"/>
      </w:divBdr>
    </w:div>
    <w:div w:id="765273014">
      <w:bodyDiv w:val="1"/>
      <w:marLeft w:val="0"/>
      <w:marRight w:val="0"/>
      <w:marTop w:val="0"/>
      <w:marBottom w:val="0"/>
      <w:divBdr>
        <w:top w:val="none" w:sz="0" w:space="0" w:color="auto"/>
        <w:left w:val="none" w:sz="0" w:space="0" w:color="auto"/>
        <w:bottom w:val="none" w:sz="0" w:space="0" w:color="auto"/>
        <w:right w:val="none" w:sz="0" w:space="0" w:color="auto"/>
      </w:divBdr>
    </w:div>
    <w:div w:id="775060165">
      <w:bodyDiv w:val="1"/>
      <w:marLeft w:val="0"/>
      <w:marRight w:val="0"/>
      <w:marTop w:val="0"/>
      <w:marBottom w:val="0"/>
      <w:divBdr>
        <w:top w:val="none" w:sz="0" w:space="0" w:color="auto"/>
        <w:left w:val="none" w:sz="0" w:space="0" w:color="auto"/>
        <w:bottom w:val="none" w:sz="0" w:space="0" w:color="auto"/>
        <w:right w:val="none" w:sz="0" w:space="0" w:color="auto"/>
      </w:divBdr>
    </w:div>
    <w:div w:id="827868764">
      <w:bodyDiv w:val="1"/>
      <w:marLeft w:val="0"/>
      <w:marRight w:val="0"/>
      <w:marTop w:val="0"/>
      <w:marBottom w:val="0"/>
      <w:divBdr>
        <w:top w:val="none" w:sz="0" w:space="0" w:color="auto"/>
        <w:left w:val="none" w:sz="0" w:space="0" w:color="auto"/>
        <w:bottom w:val="none" w:sz="0" w:space="0" w:color="auto"/>
        <w:right w:val="none" w:sz="0" w:space="0" w:color="auto"/>
      </w:divBdr>
    </w:div>
    <w:div w:id="856819388">
      <w:bodyDiv w:val="1"/>
      <w:marLeft w:val="0"/>
      <w:marRight w:val="0"/>
      <w:marTop w:val="0"/>
      <w:marBottom w:val="0"/>
      <w:divBdr>
        <w:top w:val="none" w:sz="0" w:space="0" w:color="auto"/>
        <w:left w:val="none" w:sz="0" w:space="0" w:color="auto"/>
        <w:bottom w:val="none" w:sz="0" w:space="0" w:color="auto"/>
        <w:right w:val="none" w:sz="0" w:space="0" w:color="auto"/>
      </w:divBdr>
    </w:div>
    <w:div w:id="890114438">
      <w:bodyDiv w:val="1"/>
      <w:marLeft w:val="0"/>
      <w:marRight w:val="0"/>
      <w:marTop w:val="0"/>
      <w:marBottom w:val="0"/>
      <w:divBdr>
        <w:top w:val="none" w:sz="0" w:space="0" w:color="auto"/>
        <w:left w:val="none" w:sz="0" w:space="0" w:color="auto"/>
        <w:bottom w:val="none" w:sz="0" w:space="0" w:color="auto"/>
        <w:right w:val="none" w:sz="0" w:space="0" w:color="auto"/>
      </w:divBdr>
    </w:div>
    <w:div w:id="920260940">
      <w:bodyDiv w:val="1"/>
      <w:marLeft w:val="0"/>
      <w:marRight w:val="0"/>
      <w:marTop w:val="0"/>
      <w:marBottom w:val="0"/>
      <w:divBdr>
        <w:top w:val="none" w:sz="0" w:space="0" w:color="auto"/>
        <w:left w:val="none" w:sz="0" w:space="0" w:color="auto"/>
        <w:bottom w:val="none" w:sz="0" w:space="0" w:color="auto"/>
        <w:right w:val="none" w:sz="0" w:space="0" w:color="auto"/>
      </w:divBdr>
    </w:div>
    <w:div w:id="934938869">
      <w:bodyDiv w:val="1"/>
      <w:marLeft w:val="0"/>
      <w:marRight w:val="0"/>
      <w:marTop w:val="0"/>
      <w:marBottom w:val="0"/>
      <w:divBdr>
        <w:top w:val="none" w:sz="0" w:space="0" w:color="auto"/>
        <w:left w:val="none" w:sz="0" w:space="0" w:color="auto"/>
        <w:bottom w:val="none" w:sz="0" w:space="0" w:color="auto"/>
        <w:right w:val="none" w:sz="0" w:space="0" w:color="auto"/>
      </w:divBdr>
    </w:div>
    <w:div w:id="945431865">
      <w:bodyDiv w:val="1"/>
      <w:marLeft w:val="0"/>
      <w:marRight w:val="0"/>
      <w:marTop w:val="0"/>
      <w:marBottom w:val="0"/>
      <w:divBdr>
        <w:top w:val="none" w:sz="0" w:space="0" w:color="auto"/>
        <w:left w:val="none" w:sz="0" w:space="0" w:color="auto"/>
        <w:bottom w:val="none" w:sz="0" w:space="0" w:color="auto"/>
        <w:right w:val="none" w:sz="0" w:space="0" w:color="auto"/>
      </w:divBdr>
    </w:div>
    <w:div w:id="947395677">
      <w:bodyDiv w:val="1"/>
      <w:marLeft w:val="0"/>
      <w:marRight w:val="0"/>
      <w:marTop w:val="0"/>
      <w:marBottom w:val="0"/>
      <w:divBdr>
        <w:top w:val="none" w:sz="0" w:space="0" w:color="auto"/>
        <w:left w:val="none" w:sz="0" w:space="0" w:color="auto"/>
        <w:bottom w:val="none" w:sz="0" w:space="0" w:color="auto"/>
        <w:right w:val="none" w:sz="0" w:space="0" w:color="auto"/>
      </w:divBdr>
    </w:div>
    <w:div w:id="956791963">
      <w:bodyDiv w:val="1"/>
      <w:marLeft w:val="0"/>
      <w:marRight w:val="0"/>
      <w:marTop w:val="0"/>
      <w:marBottom w:val="0"/>
      <w:divBdr>
        <w:top w:val="none" w:sz="0" w:space="0" w:color="auto"/>
        <w:left w:val="none" w:sz="0" w:space="0" w:color="auto"/>
        <w:bottom w:val="none" w:sz="0" w:space="0" w:color="auto"/>
        <w:right w:val="none" w:sz="0" w:space="0" w:color="auto"/>
      </w:divBdr>
    </w:div>
    <w:div w:id="961880261">
      <w:bodyDiv w:val="1"/>
      <w:marLeft w:val="0"/>
      <w:marRight w:val="0"/>
      <w:marTop w:val="0"/>
      <w:marBottom w:val="0"/>
      <w:divBdr>
        <w:top w:val="none" w:sz="0" w:space="0" w:color="auto"/>
        <w:left w:val="none" w:sz="0" w:space="0" w:color="auto"/>
        <w:bottom w:val="none" w:sz="0" w:space="0" w:color="auto"/>
        <w:right w:val="none" w:sz="0" w:space="0" w:color="auto"/>
      </w:divBdr>
      <w:divsChild>
        <w:div w:id="832066137">
          <w:marLeft w:val="0"/>
          <w:marRight w:val="0"/>
          <w:marTop w:val="0"/>
          <w:marBottom w:val="0"/>
          <w:divBdr>
            <w:top w:val="none" w:sz="0" w:space="0" w:color="auto"/>
            <w:left w:val="none" w:sz="0" w:space="0" w:color="auto"/>
            <w:bottom w:val="none" w:sz="0" w:space="0" w:color="auto"/>
            <w:right w:val="none" w:sz="0" w:space="0" w:color="auto"/>
          </w:divBdr>
        </w:div>
      </w:divsChild>
    </w:div>
    <w:div w:id="1028218432">
      <w:bodyDiv w:val="1"/>
      <w:marLeft w:val="0"/>
      <w:marRight w:val="0"/>
      <w:marTop w:val="0"/>
      <w:marBottom w:val="0"/>
      <w:divBdr>
        <w:top w:val="none" w:sz="0" w:space="0" w:color="auto"/>
        <w:left w:val="none" w:sz="0" w:space="0" w:color="auto"/>
        <w:bottom w:val="none" w:sz="0" w:space="0" w:color="auto"/>
        <w:right w:val="none" w:sz="0" w:space="0" w:color="auto"/>
      </w:divBdr>
    </w:div>
    <w:div w:id="1040857698">
      <w:bodyDiv w:val="1"/>
      <w:marLeft w:val="0"/>
      <w:marRight w:val="0"/>
      <w:marTop w:val="0"/>
      <w:marBottom w:val="0"/>
      <w:divBdr>
        <w:top w:val="none" w:sz="0" w:space="0" w:color="auto"/>
        <w:left w:val="none" w:sz="0" w:space="0" w:color="auto"/>
        <w:bottom w:val="none" w:sz="0" w:space="0" w:color="auto"/>
        <w:right w:val="none" w:sz="0" w:space="0" w:color="auto"/>
      </w:divBdr>
    </w:div>
    <w:div w:id="1057708331">
      <w:bodyDiv w:val="1"/>
      <w:marLeft w:val="0"/>
      <w:marRight w:val="0"/>
      <w:marTop w:val="0"/>
      <w:marBottom w:val="0"/>
      <w:divBdr>
        <w:top w:val="none" w:sz="0" w:space="0" w:color="auto"/>
        <w:left w:val="none" w:sz="0" w:space="0" w:color="auto"/>
        <w:bottom w:val="none" w:sz="0" w:space="0" w:color="auto"/>
        <w:right w:val="none" w:sz="0" w:space="0" w:color="auto"/>
      </w:divBdr>
    </w:div>
    <w:div w:id="1062871204">
      <w:bodyDiv w:val="1"/>
      <w:marLeft w:val="0"/>
      <w:marRight w:val="0"/>
      <w:marTop w:val="0"/>
      <w:marBottom w:val="0"/>
      <w:divBdr>
        <w:top w:val="none" w:sz="0" w:space="0" w:color="auto"/>
        <w:left w:val="none" w:sz="0" w:space="0" w:color="auto"/>
        <w:bottom w:val="none" w:sz="0" w:space="0" w:color="auto"/>
        <w:right w:val="none" w:sz="0" w:space="0" w:color="auto"/>
      </w:divBdr>
    </w:div>
    <w:div w:id="1070348226">
      <w:bodyDiv w:val="1"/>
      <w:marLeft w:val="0"/>
      <w:marRight w:val="0"/>
      <w:marTop w:val="0"/>
      <w:marBottom w:val="0"/>
      <w:divBdr>
        <w:top w:val="none" w:sz="0" w:space="0" w:color="auto"/>
        <w:left w:val="none" w:sz="0" w:space="0" w:color="auto"/>
        <w:bottom w:val="none" w:sz="0" w:space="0" w:color="auto"/>
        <w:right w:val="none" w:sz="0" w:space="0" w:color="auto"/>
      </w:divBdr>
    </w:div>
    <w:div w:id="1094517375">
      <w:bodyDiv w:val="1"/>
      <w:marLeft w:val="0"/>
      <w:marRight w:val="0"/>
      <w:marTop w:val="0"/>
      <w:marBottom w:val="0"/>
      <w:divBdr>
        <w:top w:val="none" w:sz="0" w:space="0" w:color="auto"/>
        <w:left w:val="none" w:sz="0" w:space="0" w:color="auto"/>
        <w:bottom w:val="none" w:sz="0" w:space="0" w:color="auto"/>
        <w:right w:val="none" w:sz="0" w:space="0" w:color="auto"/>
      </w:divBdr>
    </w:div>
    <w:div w:id="1102451596">
      <w:bodyDiv w:val="1"/>
      <w:marLeft w:val="0"/>
      <w:marRight w:val="0"/>
      <w:marTop w:val="0"/>
      <w:marBottom w:val="0"/>
      <w:divBdr>
        <w:top w:val="none" w:sz="0" w:space="0" w:color="auto"/>
        <w:left w:val="none" w:sz="0" w:space="0" w:color="auto"/>
        <w:bottom w:val="none" w:sz="0" w:space="0" w:color="auto"/>
        <w:right w:val="none" w:sz="0" w:space="0" w:color="auto"/>
      </w:divBdr>
    </w:div>
    <w:div w:id="1115175404">
      <w:bodyDiv w:val="1"/>
      <w:marLeft w:val="0"/>
      <w:marRight w:val="0"/>
      <w:marTop w:val="0"/>
      <w:marBottom w:val="0"/>
      <w:divBdr>
        <w:top w:val="none" w:sz="0" w:space="0" w:color="auto"/>
        <w:left w:val="none" w:sz="0" w:space="0" w:color="auto"/>
        <w:bottom w:val="none" w:sz="0" w:space="0" w:color="auto"/>
        <w:right w:val="none" w:sz="0" w:space="0" w:color="auto"/>
      </w:divBdr>
    </w:div>
    <w:div w:id="1150713049">
      <w:bodyDiv w:val="1"/>
      <w:marLeft w:val="0"/>
      <w:marRight w:val="0"/>
      <w:marTop w:val="0"/>
      <w:marBottom w:val="0"/>
      <w:divBdr>
        <w:top w:val="none" w:sz="0" w:space="0" w:color="auto"/>
        <w:left w:val="none" w:sz="0" w:space="0" w:color="auto"/>
        <w:bottom w:val="none" w:sz="0" w:space="0" w:color="auto"/>
        <w:right w:val="none" w:sz="0" w:space="0" w:color="auto"/>
      </w:divBdr>
    </w:div>
    <w:div w:id="1192039285">
      <w:bodyDiv w:val="1"/>
      <w:marLeft w:val="0"/>
      <w:marRight w:val="0"/>
      <w:marTop w:val="0"/>
      <w:marBottom w:val="0"/>
      <w:divBdr>
        <w:top w:val="none" w:sz="0" w:space="0" w:color="auto"/>
        <w:left w:val="none" w:sz="0" w:space="0" w:color="auto"/>
        <w:bottom w:val="none" w:sz="0" w:space="0" w:color="auto"/>
        <w:right w:val="none" w:sz="0" w:space="0" w:color="auto"/>
      </w:divBdr>
    </w:div>
    <w:div w:id="1209997594">
      <w:bodyDiv w:val="1"/>
      <w:marLeft w:val="0"/>
      <w:marRight w:val="0"/>
      <w:marTop w:val="0"/>
      <w:marBottom w:val="0"/>
      <w:divBdr>
        <w:top w:val="none" w:sz="0" w:space="0" w:color="auto"/>
        <w:left w:val="none" w:sz="0" w:space="0" w:color="auto"/>
        <w:bottom w:val="none" w:sz="0" w:space="0" w:color="auto"/>
        <w:right w:val="none" w:sz="0" w:space="0" w:color="auto"/>
      </w:divBdr>
    </w:div>
    <w:div w:id="1327512912">
      <w:bodyDiv w:val="1"/>
      <w:marLeft w:val="0"/>
      <w:marRight w:val="0"/>
      <w:marTop w:val="0"/>
      <w:marBottom w:val="0"/>
      <w:divBdr>
        <w:top w:val="none" w:sz="0" w:space="0" w:color="auto"/>
        <w:left w:val="none" w:sz="0" w:space="0" w:color="auto"/>
        <w:bottom w:val="none" w:sz="0" w:space="0" w:color="auto"/>
        <w:right w:val="none" w:sz="0" w:space="0" w:color="auto"/>
      </w:divBdr>
    </w:div>
    <w:div w:id="1343512195">
      <w:bodyDiv w:val="1"/>
      <w:marLeft w:val="0"/>
      <w:marRight w:val="0"/>
      <w:marTop w:val="0"/>
      <w:marBottom w:val="0"/>
      <w:divBdr>
        <w:top w:val="none" w:sz="0" w:space="0" w:color="auto"/>
        <w:left w:val="none" w:sz="0" w:space="0" w:color="auto"/>
        <w:bottom w:val="none" w:sz="0" w:space="0" w:color="auto"/>
        <w:right w:val="none" w:sz="0" w:space="0" w:color="auto"/>
      </w:divBdr>
    </w:div>
    <w:div w:id="1356079591">
      <w:bodyDiv w:val="1"/>
      <w:marLeft w:val="0"/>
      <w:marRight w:val="0"/>
      <w:marTop w:val="0"/>
      <w:marBottom w:val="0"/>
      <w:divBdr>
        <w:top w:val="none" w:sz="0" w:space="0" w:color="auto"/>
        <w:left w:val="none" w:sz="0" w:space="0" w:color="auto"/>
        <w:bottom w:val="none" w:sz="0" w:space="0" w:color="auto"/>
        <w:right w:val="none" w:sz="0" w:space="0" w:color="auto"/>
      </w:divBdr>
    </w:div>
    <w:div w:id="1364088433">
      <w:bodyDiv w:val="1"/>
      <w:marLeft w:val="0"/>
      <w:marRight w:val="0"/>
      <w:marTop w:val="0"/>
      <w:marBottom w:val="0"/>
      <w:divBdr>
        <w:top w:val="none" w:sz="0" w:space="0" w:color="auto"/>
        <w:left w:val="none" w:sz="0" w:space="0" w:color="auto"/>
        <w:bottom w:val="none" w:sz="0" w:space="0" w:color="auto"/>
        <w:right w:val="none" w:sz="0" w:space="0" w:color="auto"/>
      </w:divBdr>
    </w:div>
    <w:div w:id="1379088459">
      <w:bodyDiv w:val="1"/>
      <w:marLeft w:val="0"/>
      <w:marRight w:val="0"/>
      <w:marTop w:val="0"/>
      <w:marBottom w:val="0"/>
      <w:divBdr>
        <w:top w:val="none" w:sz="0" w:space="0" w:color="auto"/>
        <w:left w:val="none" w:sz="0" w:space="0" w:color="auto"/>
        <w:bottom w:val="none" w:sz="0" w:space="0" w:color="auto"/>
        <w:right w:val="none" w:sz="0" w:space="0" w:color="auto"/>
      </w:divBdr>
    </w:div>
    <w:div w:id="1388142076">
      <w:bodyDiv w:val="1"/>
      <w:marLeft w:val="0"/>
      <w:marRight w:val="0"/>
      <w:marTop w:val="0"/>
      <w:marBottom w:val="0"/>
      <w:divBdr>
        <w:top w:val="none" w:sz="0" w:space="0" w:color="auto"/>
        <w:left w:val="none" w:sz="0" w:space="0" w:color="auto"/>
        <w:bottom w:val="none" w:sz="0" w:space="0" w:color="auto"/>
        <w:right w:val="none" w:sz="0" w:space="0" w:color="auto"/>
      </w:divBdr>
    </w:div>
    <w:div w:id="1399550127">
      <w:bodyDiv w:val="1"/>
      <w:marLeft w:val="0"/>
      <w:marRight w:val="0"/>
      <w:marTop w:val="0"/>
      <w:marBottom w:val="0"/>
      <w:divBdr>
        <w:top w:val="none" w:sz="0" w:space="0" w:color="auto"/>
        <w:left w:val="none" w:sz="0" w:space="0" w:color="auto"/>
        <w:bottom w:val="none" w:sz="0" w:space="0" w:color="auto"/>
        <w:right w:val="none" w:sz="0" w:space="0" w:color="auto"/>
      </w:divBdr>
    </w:div>
    <w:div w:id="1452555412">
      <w:bodyDiv w:val="1"/>
      <w:marLeft w:val="0"/>
      <w:marRight w:val="0"/>
      <w:marTop w:val="0"/>
      <w:marBottom w:val="0"/>
      <w:divBdr>
        <w:top w:val="none" w:sz="0" w:space="0" w:color="auto"/>
        <w:left w:val="none" w:sz="0" w:space="0" w:color="auto"/>
        <w:bottom w:val="none" w:sz="0" w:space="0" w:color="auto"/>
        <w:right w:val="none" w:sz="0" w:space="0" w:color="auto"/>
      </w:divBdr>
    </w:div>
    <w:div w:id="1475835517">
      <w:bodyDiv w:val="1"/>
      <w:marLeft w:val="0"/>
      <w:marRight w:val="0"/>
      <w:marTop w:val="0"/>
      <w:marBottom w:val="0"/>
      <w:divBdr>
        <w:top w:val="none" w:sz="0" w:space="0" w:color="auto"/>
        <w:left w:val="none" w:sz="0" w:space="0" w:color="auto"/>
        <w:bottom w:val="none" w:sz="0" w:space="0" w:color="auto"/>
        <w:right w:val="none" w:sz="0" w:space="0" w:color="auto"/>
      </w:divBdr>
    </w:div>
    <w:div w:id="1607956451">
      <w:bodyDiv w:val="1"/>
      <w:marLeft w:val="0"/>
      <w:marRight w:val="0"/>
      <w:marTop w:val="0"/>
      <w:marBottom w:val="0"/>
      <w:divBdr>
        <w:top w:val="none" w:sz="0" w:space="0" w:color="auto"/>
        <w:left w:val="none" w:sz="0" w:space="0" w:color="auto"/>
        <w:bottom w:val="none" w:sz="0" w:space="0" w:color="auto"/>
        <w:right w:val="none" w:sz="0" w:space="0" w:color="auto"/>
      </w:divBdr>
    </w:div>
    <w:div w:id="1624001947">
      <w:bodyDiv w:val="1"/>
      <w:marLeft w:val="0"/>
      <w:marRight w:val="0"/>
      <w:marTop w:val="0"/>
      <w:marBottom w:val="0"/>
      <w:divBdr>
        <w:top w:val="none" w:sz="0" w:space="0" w:color="auto"/>
        <w:left w:val="none" w:sz="0" w:space="0" w:color="auto"/>
        <w:bottom w:val="none" w:sz="0" w:space="0" w:color="auto"/>
        <w:right w:val="none" w:sz="0" w:space="0" w:color="auto"/>
      </w:divBdr>
    </w:div>
    <w:div w:id="1631747354">
      <w:bodyDiv w:val="1"/>
      <w:marLeft w:val="0"/>
      <w:marRight w:val="0"/>
      <w:marTop w:val="0"/>
      <w:marBottom w:val="0"/>
      <w:divBdr>
        <w:top w:val="none" w:sz="0" w:space="0" w:color="auto"/>
        <w:left w:val="none" w:sz="0" w:space="0" w:color="auto"/>
        <w:bottom w:val="none" w:sz="0" w:space="0" w:color="auto"/>
        <w:right w:val="none" w:sz="0" w:space="0" w:color="auto"/>
      </w:divBdr>
    </w:div>
    <w:div w:id="1635869313">
      <w:bodyDiv w:val="1"/>
      <w:marLeft w:val="0"/>
      <w:marRight w:val="0"/>
      <w:marTop w:val="0"/>
      <w:marBottom w:val="0"/>
      <w:divBdr>
        <w:top w:val="none" w:sz="0" w:space="0" w:color="auto"/>
        <w:left w:val="none" w:sz="0" w:space="0" w:color="auto"/>
        <w:bottom w:val="none" w:sz="0" w:space="0" w:color="auto"/>
        <w:right w:val="none" w:sz="0" w:space="0" w:color="auto"/>
      </w:divBdr>
    </w:div>
    <w:div w:id="1673607017">
      <w:bodyDiv w:val="1"/>
      <w:marLeft w:val="0"/>
      <w:marRight w:val="0"/>
      <w:marTop w:val="0"/>
      <w:marBottom w:val="0"/>
      <w:divBdr>
        <w:top w:val="none" w:sz="0" w:space="0" w:color="auto"/>
        <w:left w:val="none" w:sz="0" w:space="0" w:color="auto"/>
        <w:bottom w:val="none" w:sz="0" w:space="0" w:color="auto"/>
        <w:right w:val="none" w:sz="0" w:space="0" w:color="auto"/>
      </w:divBdr>
    </w:div>
    <w:div w:id="1673988040">
      <w:bodyDiv w:val="1"/>
      <w:marLeft w:val="0"/>
      <w:marRight w:val="0"/>
      <w:marTop w:val="0"/>
      <w:marBottom w:val="0"/>
      <w:divBdr>
        <w:top w:val="none" w:sz="0" w:space="0" w:color="auto"/>
        <w:left w:val="none" w:sz="0" w:space="0" w:color="auto"/>
        <w:bottom w:val="none" w:sz="0" w:space="0" w:color="auto"/>
        <w:right w:val="none" w:sz="0" w:space="0" w:color="auto"/>
      </w:divBdr>
    </w:div>
    <w:div w:id="1721898803">
      <w:bodyDiv w:val="1"/>
      <w:marLeft w:val="0"/>
      <w:marRight w:val="0"/>
      <w:marTop w:val="0"/>
      <w:marBottom w:val="0"/>
      <w:divBdr>
        <w:top w:val="none" w:sz="0" w:space="0" w:color="auto"/>
        <w:left w:val="none" w:sz="0" w:space="0" w:color="auto"/>
        <w:bottom w:val="none" w:sz="0" w:space="0" w:color="auto"/>
        <w:right w:val="none" w:sz="0" w:space="0" w:color="auto"/>
      </w:divBdr>
    </w:div>
    <w:div w:id="1722905414">
      <w:bodyDiv w:val="1"/>
      <w:marLeft w:val="0"/>
      <w:marRight w:val="0"/>
      <w:marTop w:val="0"/>
      <w:marBottom w:val="0"/>
      <w:divBdr>
        <w:top w:val="none" w:sz="0" w:space="0" w:color="auto"/>
        <w:left w:val="none" w:sz="0" w:space="0" w:color="auto"/>
        <w:bottom w:val="none" w:sz="0" w:space="0" w:color="auto"/>
        <w:right w:val="none" w:sz="0" w:space="0" w:color="auto"/>
      </w:divBdr>
    </w:div>
    <w:div w:id="1736735537">
      <w:bodyDiv w:val="1"/>
      <w:marLeft w:val="0"/>
      <w:marRight w:val="0"/>
      <w:marTop w:val="0"/>
      <w:marBottom w:val="0"/>
      <w:divBdr>
        <w:top w:val="none" w:sz="0" w:space="0" w:color="auto"/>
        <w:left w:val="none" w:sz="0" w:space="0" w:color="auto"/>
        <w:bottom w:val="none" w:sz="0" w:space="0" w:color="auto"/>
        <w:right w:val="none" w:sz="0" w:space="0" w:color="auto"/>
      </w:divBdr>
    </w:div>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 w:id="1794591818">
      <w:bodyDiv w:val="1"/>
      <w:marLeft w:val="0"/>
      <w:marRight w:val="0"/>
      <w:marTop w:val="0"/>
      <w:marBottom w:val="0"/>
      <w:divBdr>
        <w:top w:val="none" w:sz="0" w:space="0" w:color="auto"/>
        <w:left w:val="none" w:sz="0" w:space="0" w:color="auto"/>
        <w:bottom w:val="none" w:sz="0" w:space="0" w:color="auto"/>
        <w:right w:val="none" w:sz="0" w:space="0" w:color="auto"/>
      </w:divBdr>
    </w:div>
    <w:div w:id="1827818980">
      <w:bodyDiv w:val="1"/>
      <w:marLeft w:val="0"/>
      <w:marRight w:val="0"/>
      <w:marTop w:val="0"/>
      <w:marBottom w:val="0"/>
      <w:divBdr>
        <w:top w:val="none" w:sz="0" w:space="0" w:color="auto"/>
        <w:left w:val="none" w:sz="0" w:space="0" w:color="auto"/>
        <w:bottom w:val="none" w:sz="0" w:space="0" w:color="auto"/>
        <w:right w:val="none" w:sz="0" w:space="0" w:color="auto"/>
      </w:divBdr>
    </w:div>
    <w:div w:id="1850634005">
      <w:bodyDiv w:val="1"/>
      <w:marLeft w:val="0"/>
      <w:marRight w:val="0"/>
      <w:marTop w:val="0"/>
      <w:marBottom w:val="0"/>
      <w:divBdr>
        <w:top w:val="none" w:sz="0" w:space="0" w:color="auto"/>
        <w:left w:val="none" w:sz="0" w:space="0" w:color="auto"/>
        <w:bottom w:val="none" w:sz="0" w:space="0" w:color="auto"/>
        <w:right w:val="none" w:sz="0" w:space="0" w:color="auto"/>
      </w:divBdr>
    </w:div>
    <w:div w:id="1864516407">
      <w:bodyDiv w:val="1"/>
      <w:marLeft w:val="0"/>
      <w:marRight w:val="0"/>
      <w:marTop w:val="0"/>
      <w:marBottom w:val="0"/>
      <w:divBdr>
        <w:top w:val="none" w:sz="0" w:space="0" w:color="auto"/>
        <w:left w:val="none" w:sz="0" w:space="0" w:color="auto"/>
        <w:bottom w:val="none" w:sz="0" w:space="0" w:color="auto"/>
        <w:right w:val="none" w:sz="0" w:space="0" w:color="auto"/>
      </w:divBdr>
    </w:div>
    <w:div w:id="1885830596">
      <w:bodyDiv w:val="1"/>
      <w:marLeft w:val="0"/>
      <w:marRight w:val="0"/>
      <w:marTop w:val="0"/>
      <w:marBottom w:val="0"/>
      <w:divBdr>
        <w:top w:val="none" w:sz="0" w:space="0" w:color="auto"/>
        <w:left w:val="none" w:sz="0" w:space="0" w:color="auto"/>
        <w:bottom w:val="none" w:sz="0" w:space="0" w:color="auto"/>
        <w:right w:val="none" w:sz="0" w:space="0" w:color="auto"/>
      </w:divBdr>
    </w:div>
    <w:div w:id="1903830103">
      <w:bodyDiv w:val="1"/>
      <w:marLeft w:val="0"/>
      <w:marRight w:val="0"/>
      <w:marTop w:val="0"/>
      <w:marBottom w:val="0"/>
      <w:divBdr>
        <w:top w:val="none" w:sz="0" w:space="0" w:color="auto"/>
        <w:left w:val="none" w:sz="0" w:space="0" w:color="auto"/>
        <w:bottom w:val="none" w:sz="0" w:space="0" w:color="auto"/>
        <w:right w:val="none" w:sz="0" w:space="0" w:color="auto"/>
      </w:divBdr>
    </w:div>
    <w:div w:id="1913348113">
      <w:bodyDiv w:val="1"/>
      <w:marLeft w:val="0"/>
      <w:marRight w:val="0"/>
      <w:marTop w:val="0"/>
      <w:marBottom w:val="0"/>
      <w:divBdr>
        <w:top w:val="none" w:sz="0" w:space="0" w:color="auto"/>
        <w:left w:val="none" w:sz="0" w:space="0" w:color="auto"/>
        <w:bottom w:val="none" w:sz="0" w:space="0" w:color="auto"/>
        <w:right w:val="none" w:sz="0" w:space="0" w:color="auto"/>
      </w:divBdr>
    </w:div>
    <w:div w:id="1916741751">
      <w:bodyDiv w:val="1"/>
      <w:marLeft w:val="0"/>
      <w:marRight w:val="0"/>
      <w:marTop w:val="0"/>
      <w:marBottom w:val="0"/>
      <w:divBdr>
        <w:top w:val="none" w:sz="0" w:space="0" w:color="auto"/>
        <w:left w:val="none" w:sz="0" w:space="0" w:color="auto"/>
        <w:bottom w:val="none" w:sz="0" w:space="0" w:color="auto"/>
        <w:right w:val="none" w:sz="0" w:space="0" w:color="auto"/>
      </w:divBdr>
    </w:div>
    <w:div w:id="1927573612">
      <w:bodyDiv w:val="1"/>
      <w:marLeft w:val="0"/>
      <w:marRight w:val="0"/>
      <w:marTop w:val="0"/>
      <w:marBottom w:val="0"/>
      <w:divBdr>
        <w:top w:val="none" w:sz="0" w:space="0" w:color="auto"/>
        <w:left w:val="none" w:sz="0" w:space="0" w:color="auto"/>
        <w:bottom w:val="none" w:sz="0" w:space="0" w:color="auto"/>
        <w:right w:val="none" w:sz="0" w:space="0" w:color="auto"/>
      </w:divBdr>
      <w:divsChild>
        <w:div w:id="386995204">
          <w:marLeft w:val="0"/>
          <w:marRight w:val="0"/>
          <w:marTop w:val="0"/>
          <w:marBottom w:val="0"/>
          <w:divBdr>
            <w:top w:val="none" w:sz="0" w:space="0" w:color="auto"/>
            <w:left w:val="none" w:sz="0" w:space="0" w:color="auto"/>
            <w:bottom w:val="none" w:sz="0" w:space="0" w:color="auto"/>
            <w:right w:val="none" w:sz="0" w:space="0" w:color="auto"/>
          </w:divBdr>
        </w:div>
      </w:divsChild>
    </w:div>
    <w:div w:id="1929922421">
      <w:bodyDiv w:val="1"/>
      <w:marLeft w:val="0"/>
      <w:marRight w:val="0"/>
      <w:marTop w:val="0"/>
      <w:marBottom w:val="0"/>
      <w:divBdr>
        <w:top w:val="none" w:sz="0" w:space="0" w:color="auto"/>
        <w:left w:val="none" w:sz="0" w:space="0" w:color="auto"/>
        <w:bottom w:val="none" w:sz="0" w:space="0" w:color="auto"/>
        <w:right w:val="none" w:sz="0" w:space="0" w:color="auto"/>
      </w:divBdr>
    </w:div>
    <w:div w:id="1938514319">
      <w:bodyDiv w:val="1"/>
      <w:marLeft w:val="0"/>
      <w:marRight w:val="0"/>
      <w:marTop w:val="0"/>
      <w:marBottom w:val="0"/>
      <w:divBdr>
        <w:top w:val="none" w:sz="0" w:space="0" w:color="auto"/>
        <w:left w:val="none" w:sz="0" w:space="0" w:color="auto"/>
        <w:bottom w:val="none" w:sz="0" w:space="0" w:color="auto"/>
        <w:right w:val="none" w:sz="0" w:space="0" w:color="auto"/>
      </w:divBdr>
    </w:div>
    <w:div w:id="1939832119">
      <w:bodyDiv w:val="1"/>
      <w:marLeft w:val="0"/>
      <w:marRight w:val="0"/>
      <w:marTop w:val="0"/>
      <w:marBottom w:val="0"/>
      <w:divBdr>
        <w:top w:val="none" w:sz="0" w:space="0" w:color="auto"/>
        <w:left w:val="none" w:sz="0" w:space="0" w:color="auto"/>
        <w:bottom w:val="none" w:sz="0" w:space="0" w:color="auto"/>
        <w:right w:val="none" w:sz="0" w:space="0" w:color="auto"/>
      </w:divBdr>
    </w:div>
    <w:div w:id="1955818996">
      <w:bodyDiv w:val="1"/>
      <w:marLeft w:val="0"/>
      <w:marRight w:val="0"/>
      <w:marTop w:val="0"/>
      <w:marBottom w:val="0"/>
      <w:divBdr>
        <w:top w:val="none" w:sz="0" w:space="0" w:color="auto"/>
        <w:left w:val="none" w:sz="0" w:space="0" w:color="auto"/>
        <w:bottom w:val="none" w:sz="0" w:space="0" w:color="auto"/>
        <w:right w:val="none" w:sz="0" w:space="0" w:color="auto"/>
      </w:divBdr>
    </w:div>
    <w:div w:id="2000382720">
      <w:bodyDiv w:val="1"/>
      <w:marLeft w:val="0"/>
      <w:marRight w:val="0"/>
      <w:marTop w:val="0"/>
      <w:marBottom w:val="0"/>
      <w:divBdr>
        <w:top w:val="none" w:sz="0" w:space="0" w:color="auto"/>
        <w:left w:val="none" w:sz="0" w:space="0" w:color="auto"/>
        <w:bottom w:val="none" w:sz="0" w:space="0" w:color="auto"/>
        <w:right w:val="none" w:sz="0" w:space="0" w:color="auto"/>
      </w:divBdr>
    </w:div>
    <w:div w:id="2003661811">
      <w:bodyDiv w:val="1"/>
      <w:marLeft w:val="0"/>
      <w:marRight w:val="0"/>
      <w:marTop w:val="0"/>
      <w:marBottom w:val="0"/>
      <w:divBdr>
        <w:top w:val="none" w:sz="0" w:space="0" w:color="auto"/>
        <w:left w:val="none" w:sz="0" w:space="0" w:color="auto"/>
        <w:bottom w:val="none" w:sz="0" w:space="0" w:color="auto"/>
        <w:right w:val="none" w:sz="0" w:space="0" w:color="auto"/>
      </w:divBdr>
    </w:div>
    <w:div w:id="2075080482">
      <w:bodyDiv w:val="1"/>
      <w:marLeft w:val="0"/>
      <w:marRight w:val="0"/>
      <w:marTop w:val="0"/>
      <w:marBottom w:val="0"/>
      <w:divBdr>
        <w:top w:val="none" w:sz="0" w:space="0" w:color="auto"/>
        <w:left w:val="none" w:sz="0" w:space="0" w:color="auto"/>
        <w:bottom w:val="none" w:sz="0" w:space="0" w:color="auto"/>
        <w:right w:val="none" w:sz="0" w:space="0" w:color="auto"/>
      </w:divBdr>
    </w:div>
    <w:div w:id="2076586502">
      <w:bodyDiv w:val="1"/>
      <w:marLeft w:val="0"/>
      <w:marRight w:val="0"/>
      <w:marTop w:val="0"/>
      <w:marBottom w:val="0"/>
      <w:divBdr>
        <w:top w:val="none" w:sz="0" w:space="0" w:color="auto"/>
        <w:left w:val="none" w:sz="0" w:space="0" w:color="auto"/>
        <w:bottom w:val="none" w:sz="0" w:space="0" w:color="auto"/>
        <w:right w:val="none" w:sz="0" w:space="0" w:color="auto"/>
      </w:divBdr>
    </w:div>
    <w:div w:id="2095317324">
      <w:bodyDiv w:val="1"/>
      <w:marLeft w:val="0"/>
      <w:marRight w:val="0"/>
      <w:marTop w:val="0"/>
      <w:marBottom w:val="0"/>
      <w:divBdr>
        <w:top w:val="none" w:sz="0" w:space="0" w:color="auto"/>
        <w:left w:val="none" w:sz="0" w:space="0" w:color="auto"/>
        <w:bottom w:val="none" w:sz="0" w:space="0" w:color="auto"/>
        <w:right w:val="none" w:sz="0" w:space="0" w:color="auto"/>
      </w:divBdr>
    </w:div>
    <w:div w:id="2121489125">
      <w:bodyDiv w:val="1"/>
      <w:marLeft w:val="0"/>
      <w:marRight w:val="0"/>
      <w:marTop w:val="0"/>
      <w:marBottom w:val="0"/>
      <w:divBdr>
        <w:top w:val="none" w:sz="0" w:space="0" w:color="auto"/>
        <w:left w:val="none" w:sz="0" w:space="0" w:color="auto"/>
        <w:bottom w:val="none" w:sz="0" w:space="0" w:color="auto"/>
        <w:right w:val="none" w:sz="0" w:space="0" w:color="auto"/>
      </w:divBdr>
    </w:div>
    <w:div w:id="214658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nsultant.ru/document/cons_doc_LAW_411048/" TargetMode="External"/><Relationship Id="rId4" Type="http://schemas.microsoft.com/office/2007/relationships/stylesWithEffects" Target="stylesWithEffects.xml"/><Relationship Id="rId9" Type="http://schemas.openxmlformats.org/officeDocument/2006/relationships/hyperlink" Target="consultantplus://offline/ref=34B1B81E60C31099E24D66D97D79B140059C5F30E3B684AD8DEB69EA3DB34ED9D7E2D9FDB405F6511A15B49D74A836A4767EB8B5C69C2EB4h23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FB274-A54E-4D45-A5E3-AF2DFC61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4673</Words>
  <Characters>26639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Смольянинов К.В.</dc:creator>
  <cp:lastModifiedBy>Фадеев Дмитрий Евгеньевич</cp:lastModifiedBy>
  <cp:revision>16</cp:revision>
  <cp:lastPrinted>2021-02-24T10:37:00Z</cp:lastPrinted>
  <dcterms:created xsi:type="dcterms:W3CDTF">2022-03-30T09:34:00Z</dcterms:created>
  <dcterms:modified xsi:type="dcterms:W3CDTF">2022-03-31T07:56:00Z</dcterms:modified>
</cp:coreProperties>
</file>